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66B" w:rsidRDefault="0097666B" w:rsidP="00331891">
      <w:pPr>
        <w:rPr>
          <w:b/>
        </w:rPr>
      </w:pPr>
    </w:p>
    <w:p w:rsidR="00EF4151" w:rsidRPr="00E02C52" w:rsidRDefault="00EF4151" w:rsidP="00E02C52">
      <w:pPr>
        <w:jc w:val="center"/>
        <w:rPr>
          <w:b/>
        </w:rPr>
      </w:pPr>
      <w:r w:rsidRPr="00E02C52">
        <w:rPr>
          <w:b/>
        </w:rPr>
        <w:t>ROKIŠKIO RAJONO SAVIVALDYBĖS TARYBA</w:t>
      </w:r>
    </w:p>
    <w:p w:rsidR="00EF4151" w:rsidRPr="00E02C52" w:rsidRDefault="00EF4151" w:rsidP="00E02C52">
      <w:pPr>
        <w:jc w:val="center"/>
        <w:rPr>
          <w:b/>
        </w:rPr>
      </w:pPr>
    </w:p>
    <w:p w:rsidR="00EF4151" w:rsidRPr="00E02C52" w:rsidRDefault="00EF4151" w:rsidP="00E02C52">
      <w:pPr>
        <w:jc w:val="center"/>
        <w:rPr>
          <w:b/>
        </w:rPr>
      </w:pPr>
      <w:r w:rsidRPr="00E02C52">
        <w:rPr>
          <w:b/>
        </w:rPr>
        <w:t>S P R E N D I M A S</w:t>
      </w:r>
    </w:p>
    <w:p w:rsidR="00EF4151" w:rsidRPr="00E02C52" w:rsidRDefault="00EF4151" w:rsidP="00E02C52">
      <w:pPr>
        <w:jc w:val="center"/>
        <w:rPr>
          <w:b/>
        </w:rPr>
      </w:pPr>
      <w:r w:rsidRPr="00E02C52">
        <w:rPr>
          <w:b/>
        </w:rPr>
        <w:t>DĖL ŽEMĖS MOKESČIO TARIFO NUSTATYMO</w:t>
      </w:r>
      <w:r w:rsidR="00FA7EAD">
        <w:rPr>
          <w:b/>
        </w:rPr>
        <w:t xml:space="preserve"> IR NEAPMOKESTINAMŲ ŽEMĖS SKLYPŲ </w:t>
      </w:r>
      <w:r w:rsidR="00171C52">
        <w:rPr>
          <w:b/>
        </w:rPr>
        <w:t>DYDŽIŲ</w:t>
      </w:r>
      <w:r w:rsidRPr="00E02C52">
        <w:rPr>
          <w:b/>
        </w:rPr>
        <w:t xml:space="preserve"> 201</w:t>
      </w:r>
      <w:r w:rsidR="00D2478D">
        <w:rPr>
          <w:b/>
        </w:rPr>
        <w:t>9</w:t>
      </w:r>
      <w:r w:rsidRPr="00E02C52">
        <w:rPr>
          <w:b/>
        </w:rPr>
        <w:t xml:space="preserve"> METAMS</w:t>
      </w:r>
      <w:r w:rsidR="00FA7EAD">
        <w:rPr>
          <w:b/>
        </w:rPr>
        <w:t xml:space="preserve"> </w:t>
      </w:r>
    </w:p>
    <w:p w:rsidR="00EF4151" w:rsidRPr="00E02C52" w:rsidRDefault="00EF4151" w:rsidP="00E02C52">
      <w:pPr>
        <w:jc w:val="center"/>
      </w:pPr>
    </w:p>
    <w:p w:rsidR="00EF4151" w:rsidRPr="00E02C52" w:rsidRDefault="00EF4151" w:rsidP="00E02C52">
      <w:pPr>
        <w:jc w:val="center"/>
      </w:pPr>
      <w:r w:rsidRPr="00E02C52">
        <w:t>201</w:t>
      </w:r>
      <w:r w:rsidR="00D2478D">
        <w:t>8</w:t>
      </w:r>
      <w:r w:rsidR="00331891">
        <w:t xml:space="preserve"> </w:t>
      </w:r>
      <w:r w:rsidR="00FA7EAD">
        <w:t xml:space="preserve">m. </w:t>
      </w:r>
      <w:r w:rsidR="00331891">
        <w:t>gegužės 25</w:t>
      </w:r>
      <w:r w:rsidR="00C81AEE" w:rsidRPr="00E02C52">
        <w:t xml:space="preserve"> d.</w:t>
      </w:r>
      <w:r w:rsidRPr="00E02C52">
        <w:t xml:space="preserve"> Nr.</w:t>
      </w:r>
      <w:r w:rsidR="00331891">
        <w:t xml:space="preserve"> TS-</w:t>
      </w:r>
      <w:bookmarkStart w:id="0" w:name="_GoBack"/>
      <w:bookmarkEnd w:id="0"/>
    </w:p>
    <w:p w:rsidR="00EF4151" w:rsidRPr="00E02C52" w:rsidRDefault="00EF4151" w:rsidP="00E02C52">
      <w:pPr>
        <w:jc w:val="center"/>
      </w:pPr>
      <w:r w:rsidRPr="00E02C52">
        <w:t>Rokiškis</w:t>
      </w:r>
    </w:p>
    <w:p w:rsidR="00EF4151" w:rsidRDefault="00EF4151" w:rsidP="00EF4151"/>
    <w:p w:rsidR="00EF4151" w:rsidRPr="00906D16" w:rsidRDefault="00EF4151" w:rsidP="00331891">
      <w:pPr>
        <w:ind w:firstLine="851"/>
        <w:jc w:val="both"/>
      </w:pPr>
      <w:r w:rsidRPr="00906D16">
        <w:t xml:space="preserve">Vadovaudamasi Lietuvos Respublikos </w:t>
      </w:r>
      <w:r w:rsidR="007361BF" w:rsidRPr="00906D16">
        <w:t>vietos savivaldos įstatymo 16 st</w:t>
      </w:r>
      <w:r w:rsidR="00084F44">
        <w:t>raips</w:t>
      </w:r>
      <w:r w:rsidR="007361BF" w:rsidRPr="00906D16">
        <w:t xml:space="preserve">nio 2 dalies </w:t>
      </w:r>
      <w:r w:rsidR="00F420AA" w:rsidRPr="00F420AA">
        <w:t>37</w:t>
      </w:r>
      <w:r w:rsidR="007361BF" w:rsidRPr="00906D16">
        <w:t xml:space="preserve"> punktu, Lietu</w:t>
      </w:r>
      <w:r w:rsidR="0008698C" w:rsidRPr="00906D16">
        <w:t xml:space="preserve">vos Respublikos </w:t>
      </w:r>
      <w:r w:rsidRPr="00906D16">
        <w:t>žemės mokesčio įstatymo</w:t>
      </w:r>
      <w:r w:rsidR="0008698C" w:rsidRPr="00906D16">
        <w:t xml:space="preserve"> 6 straipsniu, 8 st</w:t>
      </w:r>
      <w:r w:rsidR="0075392B">
        <w:t>rai</w:t>
      </w:r>
      <w:r w:rsidR="0008698C" w:rsidRPr="00906D16">
        <w:t>psnio 2 dalies 3 punktu ir 3 dalimi,</w:t>
      </w:r>
      <w:r w:rsidR="00331891">
        <w:t xml:space="preserve"> </w:t>
      </w:r>
      <w:r w:rsidRPr="00906D16">
        <w:t>Rokiškio rajono savivaldybės taryba n u s p r e n d ž i a:</w:t>
      </w:r>
    </w:p>
    <w:p w:rsidR="00363E4D" w:rsidRDefault="0008698C" w:rsidP="00331891">
      <w:pPr>
        <w:ind w:firstLine="851"/>
        <w:jc w:val="both"/>
      </w:pPr>
      <w:r w:rsidRPr="00906D16">
        <w:t xml:space="preserve">1. </w:t>
      </w:r>
      <w:r w:rsidR="00EF4151" w:rsidRPr="00906D16">
        <w:t>Nust</w:t>
      </w:r>
      <w:r w:rsidRPr="00906D16">
        <w:t>atyti žemės mokesčio tarif</w:t>
      </w:r>
      <w:r w:rsidR="00363E4D">
        <w:t>us</w:t>
      </w:r>
      <w:r w:rsidRPr="00906D16">
        <w:t xml:space="preserve"> 201</w:t>
      </w:r>
      <w:r w:rsidR="00D2478D">
        <w:t>9</w:t>
      </w:r>
      <w:r w:rsidR="00EF4151" w:rsidRPr="00906D16">
        <w:t xml:space="preserve"> metams</w:t>
      </w:r>
      <w:r w:rsidR="00363E4D">
        <w:t xml:space="preserve"> (procentais nuo žemės mokestinės vertės):</w:t>
      </w:r>
    </w:p>
    <w:p w:rsidR="0008698C" w:rsidRPr="00906D16" w:rsidRDefault="00363E4D" w:rsidP="00331891">
      <w:pPr>
        <w:ind w:firstLine="851"/>
        <w:jc w:val="both"/>
      </w:pPr>
      <w:r>
        <w:t>1.1.</w:t>
      </w:r>
      <w:r w:rsidR="005762F8" w:rsidRPr="005762F8">
        <w:t xml:space="preserve"> </w:t>
      </w:r>
      <w:r w:rsidR="005762F8">
        <w:t>žemės mokesč</w:t>
      </w:r>
      <w:r w:rsidR="005762F8" w:rsidRPr="000B10DD">
        <w:t xml:space="preserve">io </w:t>
      </w:r>
      <w:r w:rsidR="005762F8">
        <w:t>tarifas</w:t>
      </w:r>
      <w:r w:rsidR="005903EA">
        <w:t xml:space="preserve"> – 1,5</w:t>
      </w:r>
      <w:r w:rsidR="00B934C6">
        <w:t>;</w:t>
      </w:r>
    </w:p>
    <w:p w:rsidR="00EF4151" w:rsidRPr="00906D16" w:rsidRDefault="00363E4D" w:rsidP="00331891">
      <w:pPr>
        <w:ind w:firstLine="851"/>
        <w:jc w:val="both"/>
      </w:pPr>
      <w:r>
        <w:t xml:space="preserve">1.2. </w:t>
      </w:r>
      <w:r w:rsidR="005762F8">
        <w:t>mokesč</w:t>
      </w:r>
      <w:r w:rsidR="005762F8" w:rsidRPr="000B10DD">
        <w:t xml:space="preserve">io </w:t>
      </w:r>
      <w:r w:rsidR="005762F8">
        <w:t>tarifas</w:t>
      </w:r>
      <w:r w:rsidR="005762F8" w:rsidRPr="00906D16">
        <w:t xml:space="preserve"> </w:t>
      </w:r>
      <w:r w:rsidR="003C13FC" w:rsidRPr="00906D16">
        <w:t>u</w:t>
      </w:r>
      <w:r w:rsidR="0008698C" w:rsidRPr="00906D16">
        <w:t>ž</w:t>
      </w:r>
      <w:r w:rsidR="003A00F1" w:rsidRPr="00906D16">
        <w:t xml:space="preserve"> </w:t>
      </w:r>
      <w:r w:rsidR="00EF4151" w:rsidRPr="00906D16">
        <w:t>apleist</w:t>
      </w:r>
      <w:r w:rsidR="003A00F1" w:rsidRPr="00906D16">
        <w:t>as</w:t>
      </w:r>
      <w:r w:rsidR="00EF4151" w:rsidRPr="00906D16">
        <w:t xml:space="preserve"> </w:t>
      </w:r>
      <w:r w:rsidR="00866DB0" w:rsidRPr="00906D16">
        <w:t>žemes</w:t>
      </w:r>
      <w:r w:rsidR="003A00F1" w:rsidRPr="00906D16">
        <w:t xml:space="preserve"> </w:t>
      </w:r>
      <w:r w:rsidRPr="00906D16">
        <w:t>–</w:t>
      </w:r>
      <w:r>
        <w:t xml:space="preserve"> </w:t>
      </w:r>
      <w:r w:rsidR="003A00F1" w:rsidRPr="00906D16">
        <w:t>4</w:t>
      </w:r>
      <w:r>
        <w:t>.</w:t>
      </w:r>
    </w:p>
    <w:p w:rsidR="003A00F1" w:rsidRPr="00906D16" w:rsidRDefault="004B6436" w:rsidP="00331891">
      <w:pPr>
        <w:ind w:firstLine="851"/>
        <w:jc w:val="both"/>
      </w:pPr>
      <w:r>
        <w:t>2</w:t>
      </w:r>
      <w:r w:rsidR="002503DA">
        <w:t>. Nustatyti 201</w:t>
      </w:r>
      <w:r w:rsidR="00A818AF">
        <w:t>9</w:t>
      </w:r>
      <w:r w:rsidR="00AF5195">
        <w:t xml:space="preserve"> </w:t>
      </w:r>
      <w:r w:rsidR="0097666B">
        <w:t>metų  mokestiniam laikot</w:t>
      </w:r>
      <w:r w:rsidR="002503DA">
        <w:t>a</w:t>
      </w:r>
      <w:r w:rsidR="00331891">
        <w:t xml:space="preserve">rpiui </w:t>
      </w:r>
      <w:r w:rsidR="0097666B">
        <w:t>neapmokestinamuosius žemės sklypų, priklausančių nuosavybės teise, dydžius fiziniams asmenims, kurių šeimose mokestinio  laikotarpio pradžioje nėra darbingų asmenų ir kuriems nustatytas 0-40 procentų darbingumo lygis arba kurie yra sukakę senatvės pensijos amžių ar yra nepilnamečiai:</w:t>
      </w:r>
    </w:p>
    <w:p w:rsidR="00FA7EAD" w:rsidRDefault="004B6436" w:rsidP="00331891">
      <w:pPr>
        <w:ind w:firstLine="851"/>
        <w:jc w:val="both"/>
        <w:rPr>
          <w:strike/>
        </w:rPr>
      </w:pPr>
      <w:r>
        <w:t>2</w:t>
      </w:r>
      <w:r w:rsidR="00462AAE" w:rsidRPr="00906D16">
        <w:t xml:space="preserve">.1. </w:t>
      </w:r>
      <w:r w:rsidR="00AC7B3D">
        <w:t>0,</w:t>
      </w:r>
      <w:r w:rsidR="00AC7B3D" w:rsidRPr="00AC7B3D">
        <w:rPr>
          <w:lang w:val="sv-SE"/>
        </w:rPr>
        <w:t>03</w:t>
      </w:r>
      <w:r w:rsidR="00F022A6" w:rsidRPr="00906D16">
        <w:t xml:space="preserve"> ha </w:t>
      </w:r>
      <w:r w:rsidR="008469AB" w:rsidRPr="00906D16">
        <w:t>–</w:t>
      </w:r>
      <w:r w:rsidR="00CE31D6">
        <w:t xml:space="preserve"> </w:t>
      </w:r>
      <w:r w:rsidR="002034AC" w:rsidRPr="00770E83">
        <w:t>Rokiškio mst., Pandėlio mst.,</w:t>
      </w:r>
      <w:r w:rsidR="004F5BBA">
        <w:t xml:space="preserve"> </w:t>
      </w:r>
      <w:proofErr w:type="spellStart"/>
      <w:r w:rsidR="00CE31D6">
        <w:t>Obelių</w:t>
      </w:r>
      <w:proofErr w:type="spellEnd"/>
      <w:r w:rsidR="00CE31D6">
        <w:t xml:space="preserve"> mst.</w:t>
      </w:r>
    </w:p>
    <w:p w:rsidR="00F022A6" w:rsidRPr="00906D16" w:rsidRDefault="004B6436" w:rsidP="00331891">
      <w:pPr>
        <w:ind w:firstLine="851"/>
        <w:jc w:val="both"/>
      </w:pPr>
      <w:r>
        <w:t>2</w:t>
      </w:r>
      <w:r w:rsidR="00AC7B3D">
        <w:t>.2. 0,5</w:t>
      </w:r>
      <w:r w:rsidR="00F022A6" w:rsidRPr="00906D16">
        <w:t xml:space="preserve"> ha </w:t>
      </w:r>
      <w:r w:rsidR="008469AB" w:rsidRPr="00906D16">
        <w:t>–</w:t>
      </w:r>
      <w:r w:rsidR="00C849A7">
        <w:t xml:space="preserve"> </w:t>
      </w:r>
      <w:r w:rsidR="00AC7B3D">
        <w:t xml:space="preserve">kaimo </w:t>
      </w:r>
      <w:r w:rsidR="00770E83">
        <w:t>vietovėje</w:t>
      </w:r>
      <w:r w:rsidR="00AC7B3D">
        <w:t>.</w:t>
      </w:r>
    </w:p>
    <w:p w:rsidR="003C13FC" w:rsidRPr="00906D16" w:rsidRDefault="004B6436" w:rsidP="00331891">
      <w:pPr>
        <w:ind w:firstLine="851"/>
        <w:jc w:val="both"/>
      </w:pPr>
      <w:r>
        <w:t>3</w:t>
      </w:r>
      <w:r w:rsidR="001742F2" w:rsidRPr="00906D16">
        <w:t xml:space="preserve">. Įpareigoti savivaldybės administracijos direktorių sudaryti netvarkomų ir apleistų ne žemės ūkio paskirties žemės sklypų </w:t>
      </w:r>
      <w:r w:rsidR="00AF5195">
        <w:t xml:space="preserve">sąrašus ir </w:t>
      </w:r>
      <w:r w:rsidR="001742F2" w:rsidRPr="00906D16">
        <w:t xml:space="preserve"> pateikti </w:t>
      </w:r>
      <w:r w:rsidR="00866DB0" w:rsidRPr="00906D16">
        <w:t xml:space="preserve">Panevėžio </w:t>
      </w:r>
      <w:r w:rsidR="00822207" w:rsidRPr="008C1065">
        <w:t>apskrities valstybin</w:t>
      </w:r>
      <w:r w:rsidR="008C1065" w:rsidRPr="008C1065">
        <w:t>ei mokesčių inspekcijai</w:t>
      </w:r>
      <w:r w:rsidR="00822207" w:rsidRPr="00906D16">
        <w:t xml:space="preserve"> </w:t>
      </w:r>
      <w:r w:rsidR="00866DB0" w:rsidRPr="00906D16">
        <w:t>iki einamųjų metų rugpjūčio 1 d.</w:t>
      </w:r>
    </w:p>
    <w:p w:rsidR="00CE31D6" w:rsidRPr="00906D16" w:rsidRDefault="00C81AEE" w:rsidP="00331891">
      <w:pPr>
        <w:ind w:firstLine="851"/>
        <w:jc w:val="both"/>
      </w:pPr>
      <w:r w:rsidRPr="00906D16">
        <w:t xml:space="preserve">4. </w:t>
      </w:r>
      <w:r w:rsidR="002754F6" w:rsidRPr="00906D16">
        <w:t>Šį</w:t>
      </w:r>
      <w:r w:rsidR="00BF0FB4" w:rsidRPr="00906D16">
        <w:t xml:space="preserve"> sprendimą pateikti Pane</w:t>
      </w:r>
      <w:r w:rsidR="0053277D">
        <w:t>v</w:t>
      </w:r>
      <w:r w:rsidR="00BF0FB4" w:rsidRPr="00906D16">
        <w:t xml:space="preserve">ėžio </w:t>
      </w:r>
      <w:r w:rsidR="009C5263" w:rsidRPr="008C1065">
        <w:t>apskrities valstybin</w:t>
      </w:r>
      <w:r w:rsidR="009C5263">
        <w:t>ės</w:t>
      </w:r>
      <w:r w:rsidR="009C5263" w:rsidRPr="008C1065">
        <w:t xml:space="preserve"> mokesčių inspekcij</w:t>
      </w:r>
      <w:r w:rsidR="009C5263">
        <w:t>os</w:t>
      </w:r>
      <w:r w:rsidR="009C5263" w:rsidRPr="00906D16">
        <w:t xml:space="preserve"> </w:t>
      </w:r>
      <w:r w:rsidR="00AF5195">
        <w:t xml:space="preserve">Rokiškio skyriui </w:t>
      </w:r>
      <w:r w:rsidR="002B175F">
        <w:t>ir</w:t>
      </w:r>
      <w:r w:rsidR="00BF0FB4" w:rsidRPr="00906D16">
        <w:t xml:space="preserve"> paskelbti </w:t>
      </w:r>
      <w:r w:rsidR="00A277EC">
        <w:t>s</w:t>
      </w:r>
      <w:r w:rsidR="00BF0FB4" w:rsidRPr="00906D16">
        <w:t>avivaldybės interneto svetainėje.</w:t>
      </w:r>
      <w:r w:rsidR="00CE31D6">
        <w:t xml:space="preserve"> </w:t>
      </w:r>
    </w:p>
    <w:p w:rsidR="00BF0FB4" w:rsidRPr="00906D16" w:rsidRDefault="00BF0FB4" w:rsidP="00331891">
      <w:pPr>
        <w:ind w:firstLine="851"/>
        <w:jc w:val="both"/>
      </w:pPr>
      <w:r w:rsidRPr="00906D16">
        <w:t>Šis sprendimas gali būti skundžiamas Lietuvos Respublikos administrac</w:t>
      </w:r>
      <w:r w:rsidR="002754F6" w:rsidRPr="00906D16">
        <w:t>inių bylų teisenos įstatymo nustatyta tvarka.</w:t>
      </w:r>
    </w:p>
    <w:p w:rsidR="002754F6" w:rsidRPr="00906D16" w:rsidRDefault="002754F6" w:rsidP="00906D16"/>
    <w:p w:rsidR="002754F6" w:rsidRPr="00906D16" w:rsidRDefault="002754F6" w:rsidP="00906D16"/>
    <w:p w:rsidR="00EF4151" w:rsidRPr="00906D16" w:rsidRDefault="00EF4151" w:rsidP="00906D16"/>
    <w:p w:rsidR="00EF4151" w:rsidRPr="00906D16" w:rsidRDefault="00EF4151" w:rsidP="00906D16">
      <w:r w:rsidRPr="00906D16">
        <w:t>Savivaldybės meras</w:t>
      </w:r>
      <w:r w:rsidRPr="00906D16">
        <w:tab/>
      </w:r>
      <w:r w:rsidRPr="00906D16">
        <w:tab/>
      </w:r>
      <w:r w:rsidRPr="00906D16">
        <w:tab/>
      </w:r>
      <w:r w:rsidR="00E02C52">
        <w:tab/>
      </w:r>
      <w:r w:rsidR="00E02C52">
        <w:tab/>
      </w:r>
      <w:r w:rsidR="00F022A6" w:rsidRPr="00906D16">
        <w:t>Antanas Vagomis</w:t>
      </w:r>
    </w:p>
    <w:p w:rsidR="00EF4151" w:rsidRDefault="00EF4151" w:rsidP="00906D16"/>
    <w:p w:rsidR="00331891" w:rsidRDefault="00331891" w:rsidP="00906D16"/>
    <w:p w:rsidR="00331891" w:rsidRDefault="00331891" w:rsidP="00906D16"/>
    <w:p w:rsidR="00331891" w:rsidRDefault="00331891" w:rsidP="00906D16"/>
    <w:p w:rsidR="00331891" w:rsidRDefault="00331891" w:rsidP="00906D16"/>
    <w:p w:rsidR="00331891" w:rsidRDefault="00331891" w:rsidP="00906D16"/>
    <w:p w:rsidR="00331891" w:rsidRDefault="00331891" w:rsidP="00906D16"/>
    <w:p w:rsidR="00331891" w:rsidRDefault="00331891" w:rsidP="00906D16"/>
    <w:p w:rsidR="00331891" w:rsidRDefault="00331891" w:rsidP="00906D16"/>
    <w:p w:rsidR="00331891" w:rsidRDefault="00331891" w:rsidP="00906D16"/>
    <w:p w:rsidR="00331891" w:rsidRPr="00906D16" w:rsidRDefault="00331891" w:rsidP="00906D16">
      <w:r>
        <w:t xml:space="preserve">Reda </w:t>
      </w:r>
      <w:proofErr w:type="spellStart"/>
      <w:r>
        <w:t>Dūdienė</w:t>
      </w:r>
      <w:proofErr w:type="spellEnd"/>
    </w:p>
    <w:p w:rsidR="00EF4151" w:rsidRPr="00906D16" w:rsidRDefault="00EF4151" w:rsidP="00906D16"/>
    <w:p w:rsidR="00766B95" w:rsidRDefault="00766B95" w:rsidP="00EF4151">
      <w:pPr>
        <w:sectPr w:rsidR="00766B95" w:rsidSect="00766B95">
          <w:pgSz w:w="11906" w:h="16838"/>
          <w:pgMar w:top="1699" w:right="562" w:bottom="1138" w:left="1699" w:header="562" w:footer="562" w:gutter="0"/>
          <w:cols w:space="1296"/>
          <w:docGrid w:linePitch="360"/>
        </w:sectPr>
      </w:pPr>
    </w:p>
    <w:p w:rsidR="00E02C52" w:rsidRDefault="00E02C52" w:rsidP="00EF4151"/>
    <w:p w:rsidR="00E02C52" w:rsidRDefault="00E02C52" w:rsidP="00EF4151"/>
    <w:p w:rsidR="00E02C52" w:rsidRDefault="00E02C52" w:rsidP="00EF4151"/>
    <w:p w:rsidR="00E02C52" w:rsidRDefault="00E02C52" w:rsidP="00EF4151"/>
    <w:p w:rsidR="00014068" w:rsidRDefault="00EF4151" w:rsidP="00014068">
      <w:pPr>
        <w:jc w:val="center"/>
        <w:rPr>
          <w:b/>
        </w:rPr>
      </w:pPr>
      <w:r>
        <w:rPr>
          <w:b/>
        </w:rPr>
        <w:t xml:space="preserve">AIŠKINAMASIS RAŠTAS PRIE </w:t>
      </w:r>
      <w:r w:rsidR="00014068">
        <w:rPr>
          <w:b/>
        </w:rPr>
        <w:t>ROKIŠKIO RAJONO SAVIVALDYBĖS TARYBOS</w:t>
      </w:r>
    </w:p>
    <w:p w:rsidR="00A65959" w:rsidRDefault="00EF4151" w:rsidP="00014068">
      <w:pPr>
        <w:jc w:val="center"/>
      </w:pPr>
      <w:r>
        <w:rPr>
          <w:b/>
        </w:rPr>
        <w:t>SPRENDIMO PROJEKTO „DĖL ŽEMĖS</w:t>
      </w:r>
      <w:r w:rsidR="00FA7EAD">
        <w:rPr>
          <w:b/>
        </w:rPr>
        <w:t xml:space="preserve"> MOKESČIO TARIFO IR NEAPMOKESTINAMŲ ŽEMĖS SKLYPŲ NUSTATYMO 201</w:t>
      </w:r>
      <w:r w:rsidR="00A818AF">
        <w:rPr>
          <w:b/>
        </w:rPr>
        <w:t>9</w:t>
      </w:r>
      <w:r w:rsidR="002754F6">
        <w:rPr>
          <w:b/>
        </w:rPr>
        <w:t xml:space="preserve"> </w:t>
      </w:r>
      <w:r>
        <w:rPr>
          <w:b/>
        </w:rPr>
        <w:t>METAMS</w:t>
      </w:r>
      <w:r w:rsidR="00014068">
        <w:rPr>
          <w:b/>
        </w:rPr>
        <w:t>“</w:t>
      </w:r>
    </w:p>
    <w:p w:rsidR="00A65959" w:rsidRDefault="00A65959" w:rsidP="00014068">
      <w:pPr>
        <w:jc w:val="center"/>
      </w:pPr>
    </w:p>
    <w:p w:rsidR="00A65959" w:rsidRDefault="00A65959" w:rsidP="00EF4151"/>
    <w:p w:rsidR="00A65959" w:rsidRDefault="00A65959" w:rsidP="00A65959">
      <w:pPr>
        <w:ind w:firstLine="720"/>
        <w:jc w:val="both"/>
        <w:rPr>
          <w:b/>
          <w:bCs/>
        </w:rPr>
      </w:pPr>
      <w:r>
        <w:rPr>
          <w:b/>
          <w:bCs/>
        </w:rPr>
        <w:t xml:space="preserve">Sprendimo projekto tikslas ir uždaviniai. </w:t>
      </w:r>
    </w:p>
    <w:p w:rsidR="00A65959" w:rsidRPr="00A65959" w:rsidRDefault="00A65959" w:rsidP="00A65959">
      <w:pPr>
        <w:ind w:firstLine="720"/>
        <w:jc w:val="both"/>
        <w:rPr>
          <w:bCs/>
        </w:rPr>
      </w:pPr>
      <w:r w:rsidRPr="00A65959">
        <w:rPr>
          <w:bCs/>
        </w:rPr>
        <w:t xml:space="preserve">Nustatyti žemės mokesčio </w:t>
      </w:r>
      <w:r w:rsidR="002754F6">
        <w:rPr>
          <w:bCs/>
        </w:rPr>
        <w:t>tarif</w:t>
      </w:r>
      <w:r w:rsidR="00777FBC">
        <w:rPr>
          <w:bCs/>
        </w:rPr>
        <w:t>us</w:t>
      </w:r>
      <w:r w:rsidR="00574D2D">
        <w:rPr>
          <w:bCs/>
        </w:rPr>
        <w:t xml:space="preserve"> </w:t>
      </w:r>
      <w:r w:rsidR="00FA7EAD">
        <w:rPr>
          <w:bCs/>
        </w:rPr>
        <w:t>201</w:t>
      </w:r>
      <w:r w:rsidR="00A818AF">
        <w:rPr>
          <w:bCs/>
        </w:rPr>
        <w:t>9</w:t>
      </w:r>
      <w:r w:rsidRPr="00A65959">
        <w:rPr>
          <w:bCs/>
        </w:rPr>
        <w:t xml:space="preserve"> metams.</w:t>
      </w:r>
    </w:p>
    <w:p w:rsidR="00A65959" w:rsidRDefault="00A65959" w:rsidP="00A65959">
      <w:pPr>
        <w:ind w:firstLine="720"/>
        <w:jc w:val="both"/>
        <w:rPr>
          <w:b/>
          <w:bCs/>
        </w:rPr>
      </w:pPr>
      <w:r>
        <w:rPr>
          <w:b/>
          <w:bCs/>
        </w:rPr>
        <w:t>Šiuo metu esantis teisinis reglamentavimas</w:t>
      </w:r>
      <w:r w:rsidR="00777FBC">
        <w:rPr>
          <w:b/>
          <w:bCs/>
        </w:rPr>
        <w:t>.</w:t>
      </w:r>
    </w:p>
    <w:p w:rsidR="000E176C" w:rsidRPr="000E176C" w:rsidRDefault="00A65959" w:rsidP="00A65959">
      <w:pPr>
        <w:ind w:firstLine="720"/>
        <w:jc w:val="both"/>
      </w:pPr>
      <w:r>
        <w:t>Sprendimo projekta</w:t>
      </w:r>
      <w:r w:rsidR="00E67A40">
        <w:t>s</w:t>
      </w:r>
      <w:r w:rsidR="000E176C">
        <w:t xml:space="preserve"> yra parengtas vadovaujantis</w:t>
      </w:r>
      <w:r w:rsidR="00E67A40">
        <w:t>.</w:t>
      </w:r>
      <w:r>
        <w:t xml:space="preserve"> Lietuvos Res</w:t>
      </w:r>
      <w:r w:rsidR="000E176C">
        <w:t xml:space="preserve">publikos žemės mokesčio įstatymu </w:t>
      </w:r>
      <w:r w:rsidR="00123C43">
        <w:t>.</w:t>
      </w:r>
    </w:p>
    <w:p w:rsidR="008138B5" w:rsidRDefault="00A65959" w:rsidP="00266CFF">
      <w:pPr>
        <w:autoSpaceDE w:val="0"/>
        <w:autoSpaceDN w:val="0"/>
        <w:adjustRightInd w:val="0"/>
        <w:ind w:firstLine="720"/>
        <w:jc w:val="both"/>
      </w:pPr>
      <w:r w:rsidRPr="00C10E3D">
        <w:rPr>
          <w:b/>
        </w:rPr>
        <w:t>Sprendimo projekto esmė.</w:t>
      </w:r>
      <w:r w:rsidR="00266CFF">
        <w:rPr>
          <w:b/>
        </w:rPr>
        <w:t xml:space="preserve"> </w:t>
      </w:r>
      <w:r w:rsidR="00266CFF" w:rsidRPr="00266CFF">
        <w:t>Teikiamas alternatyvus siūlymas</w:t>
      </w:r>
      <w:r w:rsidR="00266CFF">
        <w:rPr>
          <w:b/>
        </w:rPr>
        <w:t xml:space="preserve"> </w:t>
      </w:r>
      <w:r w:rsidR="00266CFF" w:rsidRPr="00266CFF">
        <w:t>nustatyti žemės mokesčio tarifą 2019 metams- 1,5 proc.</w:t>
      </w:r>
      <w:r w:rsidR="00266CFF">
        <w:t xml:space="preserve"> Klausimas buvo  svarstytas  su Ūkininkų sąjunga ir buvo pritarta. Skirtumas tarp teikiamo tvirtinti  1,3 proc. tarifo ir 1,5 proc. tarifo sumine išraiška preliminariai sudarytų 106,5 tūkst. Eurų. Šios lėšos būtų nukreiptos priešgaisriniams automobiliams įsigyti.</w:t>
      </w:r>
    </w:p>
    <w:tbl>
      <w:tblPr>
        <w:tblW w:w="4627" w:type="dxa"/>
        <w:tblInd w:w="392" w:type="dxa"/>
        <w:tblLook w:val="04A0" w:firstRow="1" w:lastRow="0" w:firstColumn="1" w:lastColumn="0" w:noHBand="0" w:noVBand="1"/>
      </w:tblPr>
      <w:tblGrid>
        <w:gridCol w:w="3751"/>
        <w:gridCol w:w="876"/>
      </w:tblGrid>
      <w:tr w:rsidR="00D0085B" w:rsidTr="008138B5">
        <w:trPr>
          <w:trHeight w:val="300"/>
        </w:trPr>
        <w:tc>
          <w:tcPr>
            <w:tcW w:w="3751" w:type="dxa"/>
            <w:tcBorders>
              <w:top w:val="nil"/>
              <w:left w:val="nil"/>
              <w:bottom w:val="nil"/>
              <w:right w:val="nil"/>
            </w:tcBorders>
            <w:shd w:val="clear" w:color="auto" w:fill="auto"/>
            <w:noWrap/>
            <w:vAlign w:val="bottom"/>
            <w:hideMark/>
          </w:tcPr>
          <w:p w:rsidR="00D0085B" w:rsidRDefault="00D0085B" w:rsidP="008138B5">
            <w:pPr>
              <w:rPr>
                <w:color w:val="000000"/>
                <w:sz w:val="22"/>
                <w:szCs w:val="22"/>
              </w:rPr>
            </w:pPr>
          </w:p>
        </w:tc>
        <w:tc>
          <w:tcPr>
            <w:tcW w:w="876" w:type="dxa"/>
            <w:tcBorders>
              <w:top w:val="nil"/>
              <w:left w:val="nil"/>
              <w:bottom w:val="nil"/>
              <w:right w:val="nil"/>
            </w:tcBorders>
            <w:shd w:val="clear" w:color="auto" w:fill="auto"/>
            <w:noWrap/>
            <w:vAlign w:val="bottom"/>
            <w:hideMark/>
          </w:tcPr>
          <w:p w:rsidR="00D0085B" w:rsidRDefault="00D0085B">
            <w:pPr>
              <w:rPr>
                <w:color w:val="000000"/>
                <w:sz w:val="22"/>
                <w:szCs w:val="22"/>
              </w:rPr>
            </w:pPr>
          </w:p>
        </w:tc>
      </w:tr>
    </w:tbl>
    <w:p w:rsidR="00BF7F4E" w:rsidRDefault="00BF7F4E" w:rsidP="00BF7F4E">
      <w:pPr>
        <w:jc w:val="both"/>
        <w:rPr>
          <w:b/>
        </w:rPr>
      </w:pPr>
      <w:r>
        <w:rPr>
          <w:b/>
        </w:rPr>
        <w:tab/>
        <w:t xml:space="preserve">Galimos pasekmės, priėmus siūlomą tarybos sprendimo projektą: </w:t>
      </w:r>
    </w:p>
    <w:p w:rsidR="00BF7F4E" w:rsidRDefault="00BF7F4E" w:rsidP="00BF7F4E">
      <w:pPr>
        <w:jc w:val="both"/>
      </w:pPr>
      <w:r>
        <w:rPr>
          <w:b/>
        </w:rPr>
        <w:tab/>
        <w:t xml:space="preserve">neigiamos: </w:t>
      </w:r>
      <w:r>
        <w:t>neigiamų pasekmių nenumatoma;</w:t>
      </w:r>
    </w:p>
    <w:p w:rsidR="00BF7F4E" w:rsidRDefault="00BF7F4E" w:rsidP="00BF7F4E">
      <w:pPr>
        <w:jc w:val="both"/>
      </w:pPr>
      <w:r>
        <w:rPr>
          <w:b/>
        </w:rPr>
        <w:tab/>
        <w:t xml:space="preserve">teigiamos: </w:t>
      </w:r>
      <w:r w:rsidRPr="00C10E3D">
        <w:t>tikėtinos didesnės mokesčio įplaukos</w:t>
      </w:r>
      <w:r>
        <w:t>.</w:t>
      </w:r>
    </w:p>
    <w:p w:rsidR="00266CFF" w:rsidRDefault="00F11B16" w:rsidP="00BF7F4E">
      <w:pPr>
        <w:jc w:val="both"/>
        <w:rPr>
          <w:b/>
          <w:bCs/>
        </w:rPr>
      </w:pPr>
      <w:r w:rsidRPr="00F11B16">
        <w:rPr>
          <w:b/>
        </w:rPr>
        <w:t xml:space="preserve">                      Sprendimo nauda rajono gyventojams</w:t>
      </w:r>
      <w:r>
        <w:t>.</w:t>
      </w:r>
      <w:r w:rsidR="00266CFF">
        <w:t xml:space="preserve"> Iš papildomai gauto mokesčio bus įsigyti priešgaisriniai automobiliai, o tai leis greičiau ir operatyviau  Priešgaisrinei tarnybai kovoti su gaisrais.</w:t>
      </w:r>
      <w:r w:rsidR="00BF7F4E">
        <w:rPr>
          <w:b/>
          <w:bCs/>
        </w:rPr>
        <w:tab/>
      </w:r>
    </w:p>
    <w:p w:rsidR="00BF7F4E" w:rsidRDefault="00266CFF" w:rsidP="00BF7F4E">
      <w:pPr>
        <w:jc w:val="both"/>
        <w:rPr>
          <w:b/>
        </w:rPr>
      </w:pPr>
      <w:r>
        <w:rPr>
          <w:b/>
          <w:bCs/>
        </w:rPr>
        <w:t xml:space="preserve">                     </w:t>
      </w:r>
      <w:r w:rsidR="00BF7F4E">
        <w:rPr>
          <w:b/>
          <w:bCs/>
        </w:rPr>
        <w:t>Finansavimo šaltiniai ir lėšų poreikis</w:t>
      </w:r>
      <w:r w:rsidR="00BF7F4E">
        <w:t>: nereikalingas.</w:t>
      </w:r>
    </w:p>
    <w:p w:rsidR="00BF7F4E" w:rsidRDefault="00BF7F4E" w:rsidP="00BF7F4E">
      <w:pPr>
        <w:jc w:val="both"/>
        <w:rPr>
          <w:color w:val="000000"/>
        </w:rPr>
      </w:pPr>
      <w:r>
        <w:rPr>
          <w:b/>
          <w:bCs/>
          <w:color w:val="000000"/>
        </w:rPr>
        <w:tab/>
        <w:t>Suderinamumas su Lietuvos Respublikos galiojančiais teisės norminiais aktais.</w:t>
      </w:r>
    </w:p>
    <w:p w:rsidR="00BF7F4E" w:rsidRDefault="00BF7F4E" w:rsidP="00BF7F4E">
      <w:pPr>
        <w:jc w:val="both"/>
        <w:rPr>
          <w:color w:val="000000"/>
        </w:rPr>
      </w:pPr>
      <w:r>
        <w:rPr>
          <w:color w:val="000000"/>
        </w:rPr>
        <w:tab/>
        <w:t>Projektas neprieštarauja galiojantiems teisės aktams.</w:t>
      </w:r>
    </w:p>
    <w:p w:rsidR="00B63745" w:rsidRPr="00437EE6" w:rsidRDefault="00BF7F4E" w:rsidP="00B63745">
      <w:pPr>
        <w:jc w:val="both"/>
        <w:rPr>
          <w:color w:val="000000"/>
        </w:rPr>
      </w:pPr>
      <w:r>
        <w:tab/>
      </w:r>
      <w:r w:rsidR="00B63745" w:rsidRPr="00437EE6">
        <w:rPr>
          <w:b/>
        </w:rPr>
        <w:t xml:space="preserve">Antikorupcinis vertinimas. </w:t>
      </w:r>
      <w:r w:rsidR="00B63745" w:rsidRPr="00437EE6">
        <w:t>Teisės akte nenumatoma reguliuoti visuomeninių santykių, susijusių su LR Korupcijos prevencijos įstatymo 8 straipsnio 1 dalyje numatytais veiksniais, todėl teisės aktas nevertintinas antikorupciniu požiūriu.</w:t>
      </w:r>
    </w:p>
    <w:p w:rsidR="00B63745" w:rsidRPr="00437EE6" w:rsidRDefault="00B63745" w:rsidP="00B63745"/>
    <w:p w:rsidR="00BF7F4E" w:rsidRDefault="00BF7F4E" w:rsidP="00BF7F4E"/>
    <w:p w:rsidR="00BF7F4E" w:rsidRDefault="00BF7F4E" w:rsidP="00BF7F4E">
      <w:pPr>
        <w:autoSpaceDE w:val="0"/>
        <w:autoSpaceDN w:val="0"/>
        <w:adjustRightInd w:val="0"/>
        <w:ind w:firstLine="720"/>
        <w:jc w:val="both"/>
      </w:pPr>
    </w:p>
    <w:p w:rsidR="00BF7F4E" w:rsidRDefault="00BF7F4E" w:rsidP="00BF7F4E"/>
    <w:p w:rsidR="00BF7F4E" w:rsidRDefault="00BF7F4E" w:rsidP="00BF7F4E"/>
    <w:p w:rsidR="00BF7F4E" w:rsidRDefault="00BF7F4E" w:rsidP="005D3452">
      <w:pPr>
        <w:tabs>
          <w:tab w:val="left" w:pos="5040"/>
        </w:tabs>
        <w:rPr>
          <w:b/>
        </w:rPr>
        <w:sectPr w:rsidR="00BF7F4E" w:rsidSect="00BF7F4E">
          <w:pgSz w:w="11906" w:h="16838"/>
          <w:pgMar w:top="1699" w:right="562" w:bottom="1138" w:left="1699" w:header="562" w:footer="562" w:gutter="0"/>
          <w:cols w:space="1296"/>
          <w:docGrid w:linePitch="360"/>
        </w:sectPr>
      </w:pPr>
    </w:p>
    <w:p w:rsidR="00766B95" w:rsidRDefault="00766B95" w:rsidP="0054522F">
      <w:pPr>
        <w:tabs>
          <w:tab w:val="left" w:pos="2895"/>
        </w:tabs>
        <w:rPr>
          <w:b/>
        </w:rPr>
      </w:pPr>
    </w:p>
    <w:sectPr w:rsidR="00766B95" w:rsidSect="0054522F">
      <w:pgSz w:w="16838" w:h="11906" w:orient="landscape"/>
      <w:pgMar w:top="4678" w:right="1699" w:bottom="562" w:left="1138" w:header="562" w:footer="562"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7ACE" w:rsidRDefault="00537ACE" w:rsidP="00433DB3">
      <w:r>
        <w:separator/>
      </w:r>
    </w:p>
  </w:endnote>
  <w:endnote w:type="continuationSeparator" w:id="0">
    <w:p w:rsidR="00537ACE" w:rsidRDefault="00537ACE" w:rsidP="00433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7ACE" w:rsidRDefault="00537ACE" w:rsidP="00433DB3">
      <w:r>
        <w:separator/>
      </w:r>
    </w:p>
  </w:footnote>
  <w:footnote w:type="continuationSeparator" w:id="0">
    <w:p w:rsidR="00537ACE" w:rsidRDefault="00537ACE" w:rsidP="00433D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B4161"/>
    <w:multiLevelType w:val="hybridMultilevel"/>
    <w:tmpl w:val="214831AA"/>
    <w:lvl w:ilvl="0" w:tplc="2B8AA5E8">
      <w:start w:val="2014"/>
      <w:numFmt w:val="decimal"/>
      <w:lvlText w:val="%1"/>
      <w:lvlJc w:val="left"/>
      <w:pPr>
        <w:tabs>
          <w:tab w:val="num" w:pos="960"/>
        </w:tabs>
        <w:ind w:left="960" w:hanging="60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
    <w:nsid w:val="25892DC6"/>
    <w:multiLevelType w:val="hybridMultilevel"/>
    <w:tmpl w:val="E8606CB4"/>
    <w:lvl w:ilvl="0" w:tplc="6F80022E">
      <w:start w:val="2017"/>
      <w:numFmt w:val="decimal"/>
      <w:lvlText w:val="%1"/>
      <w:lvlJc w:val="left"/>
      <w:pPr>
        <w:ind w:left="1185" w:hanging="48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
    <w:nsid w:val="296D6507"/>
    <w:multiLevelType w:val="hybridMultilevel"/>
    <w:tmpl w:val="DF1A8422"/>
    <w:lvl w:ilvl="0" w:tplc="525CEF02">
      <w:start w:val="2015"/>
      <w:numFmt w:val="decimal"/>
      <w:lvlText w:val="%1"/>
      <w:lvlJc w:val="left"/>
      <w:pPr>
        <w:tabs>
          <w:tab w:val="num" w:pos="1380"/>
        </w:tabs>
        <w:ind w:left="1380" w:hanging="480"/>
      </w:pPr>
      <w:rPr>
        <w:rFonts w:hint="default"/>
      </w:rPr>
    </w:lvl>
    <w:lvl w:ilvl="1" w:tplc="04270019" w:tentative="1">
      <w:start w:val="1"/>
      <w:numFmt w:val="lowerLetter"/>
      <w:lvlText w:val="%2."/>
      <w:lvlJc w:val="left"/>
      <w:pPr>
        <w:tabs>
          <w:tab w:val="num" w:pos="1980"/>
        </w:tabs>
        <w:ind w:left="1980" w:hanging="360"/>
      </w:pPr>
    </w:lvl>
    <w:lvl w:ilvl="2" w:tplc="0427001B" w:tentative="1">
      <w:start w:val="1"/>
      <w:numFmt w:val="lowerRoman"/>
      <w:lvlText w:val="%3."/>
      <w:lvlJc w:val="right"/>
      <w:pPr>
        <w:tabs>
          <w:tab w:val="num" w:pos="2700"/>
        </w:tabs>
        <w:ind w:left="2700" w:hanging="180"/>
      </w:pPr>
    </w:lvl>
    <w:lvl w:ilvl="3" w:tplc="0427000F" w:tentative="1">
      <w:start w:val="1"/>
      <w:numFmt w:val="decimal"/>
      <w:lvlText w:val="%4."/>
      <w:lvlJc w:val="left"/>
      <w:pPr>
        <w:tabs>
          <w:tab w:val="num" w:pos="3420"/>
        </w:tabs>
        <w:ind w:left="3420" w:hanging="360"/>
      </w:pPr>
    </w:lvl>
    <w:lvl w:ilvl="4" w:tplc="04270019" w:tentative="1">
      <w:start w:val="1"/>
      <w:numFmt w:val="lowerLetter"/>
      <w:lvlText w:val="%5."/>
      <w:lvlJc w:val="left"/>
      <w:pPr>
        <w:tabs>
          <w:tab w:val="num" w:pos="4140"/>
        </w:tabs>
        <w:ind w:left="4140" w:hanging="360"/>
      </w:pPr>
    </w:lvl>
    <w:lvl w:ilvl="5" w:tplc="0427001B" w:tentative="1">
      <w:start w:val="1"/>
      <w:numFmt w:val="lowerRoman"/>
      <w:lvlText w:val="%6."/>
      <w:lvlJc w:val="right"/>
      <w:pPr>
        <w:tabs>
          <w:tab w:val="num" w:pos="4860"/>
        </w:tabs>
        <w:ind w:left="4860" w:hanging="180"/>
      </w:pPr>
    </w:lvl>
    <w:lvl w:ilvl="6" w:tplc="0427000F" w:tentative="1">
      <w:start w:val="1"/>
      <w:numFmt w:val="decimal"/>
      <w:lvlText w:val="%7."/>
      <w:lvlJc w:val="left"/>
      <w:pPr>
        <w:tabs>
          <w:tab w:val="num" w:pos="5580"/>
        </w:tabs>
        <w:ind w:left="5580" w:hanging="360"/>
      </w:pPr>
    </w:lvl>
    <w:lvl w:ilvl="7" w:tplc="04270019" w:tentative="1">
      <w:start w:val="1"/>
      <w:numFmt w:val="lowerLetter"/>
      <w:lvlText w:val="%8."/>
      <w:lvlJc w:val="left"/>
      <w:pPr>
        <w:tabs>
          <w:tab w:val="num" w:pos="6300"/>
        </w:tabs>
        <w:ind w:left="6300" w:hanging="360"/>
      </w:pPr>
    </w:lvl>
    <w:lvl w:ilvl="8" w:tplc="0427001B" w:tentative="1">
      <w:start w:val="1"/>
      <w:numFmt w:val="lowerRoman"/>
      <w:lvlText w:val="%9."/>
      <w:lvlJc w:val="right"/>
      <w:pPr>
        <w:tabs>
          <w:tab w:val="num" w:pos="7020"/>
        </w:tabs>
        <w:ind w:left="7020" w:hanging="180"/>
      </w:pPr>
    </w:lvl>
  </w:abstractNum>
  <w:abstractNum w:abstractNumId="3">
    <w:nsid w:val="42B73905"/>
    <w:multiLevelType w:val="multilevel"/>
    <w:tmpl w:val="DF1A8422"/>
    <w:lvl w:ilvl="0">
      <w:start w:val="2015"/>
      <w:numFmt w:val="decimal"/>
      <w:lvlText w:val="%1"/>
      <w:lvlJc w:val="left"/>
      <w:pPr>
        <w:tabs>
          <w:tab w:val="num" w:pos="1380"/>
        </w:tabs>
        <w:ind w:left="1380" w:hanging="480"/>
      </w:pPr>
      <w:rPr>
        <w:rFonts w:hint="default"/>
      </w:r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4">
    <w:nsid w:val="46920FE2"/>
    <w:multiLevelType w:val="hybridMultilevel"/>
    <w:tmpl w:val="954AC2CE"/>
    <w:lvl w:ilvl="0" w:tplc="46660BDE">
      <w:start w:val="1"/>
      <w:numFmt w:val="decimal"/>
      <w:lvlText w:val="%1."/>
      <w:lvlJc w:val="left"/>
      <w:pPr>
        <w:ind w:left="1656" w:hanging="360"/>
      </w:pPr>
      <w:rPr>
        <w:rFonts w:ascii="Times New Roman" w:hAnsi="Times New Roman" w:cs="Times New Roman" w:hint="default"/>
        <w:sz w:val="24"/>
      </w:rPr>
    </w:lvl>
    <w:lvl w:ilvl="1" w:tplc="04270019">
      <w:start w:val="1"/>
      <w:numFmt w:val="lowerLetter"/>
      <w:lvlText w:val="%2."/>
      <w:lvlJc w:val="left"/>
      <w:pPr>
        <w:ind w:left="2376" w:hanging="360"/>
      </w:pPr>
      <w:rPr>
        <w:rFonts w:cs="Times New Roman"/>
      </w:rPr>
    </w:lvl>
    <w:lvl w:ilvl="2" w:tplc="0427001B">
      <w:start w:val="1"/>
      <w:numFmt w:val="lowerRoman"/>
      <w:lvlText w:val="%3."/>
      <w:lvlJc w:val="right"/>
      <w:pPr>
        <w:ind w:left="3096" w:hanging="180"/>
      </w:pPr>
      <w:rPr>
        <w:rFonts w:cs="Times New Roman"/>
      </w:rPr>
    </w:lvl>
    <w:lvl w:ilvl="3" w:tplc="0427000F">
      <w:start w:val="1"/>
      <w:numFmt w:val="decimal"/>
      <w:lvlText w:val="%4."/>
      <w:lvlJc w:val="left"/>
      <w:pPr>
        <w:ind w:left="3816" w:hanging="360"/>
      </w:pPr>
      <w:rPr>
        <w:rFonts w:cs="Times New Roman"/>
      </w:rPr>
    </w:lvl>
    <w:lvl w:ilvl="4" w:tplc="04270019">
      <w:start w:val="1"/>
      <w:numFmt w:val="lowerLetter"/>
      <w:lvlText w:val="%5."/>
      <w:lvlJc w:val="left"/>
      <w:pPr>
        <w:ind w:left="4536" w:hanging="360"/>
      </w:pPr>
      <w:rPr>
        <w:rFonts w:cs="Times New Roman"/>
      </w:rPr>
    </w:lvl>
    <w:lvl w:ilvl="5" w:tplc="0427001B">
      <w:start w:val="1"/>
      <w:numFmt w:val="lowerRoman"/>
      <w:lvlText w:val="%6."/>
      <w:lvlJc w:val="right"/>
      <w:pPr>
        <w:ind w:left="5256" w:hanging="180"/>
      </w:pPr>
      <w:rPr>
        <w:rFonts w:cs="Times New Roman"/>
      </w:rPr>
    </w:lvl>
    <w:lvl w:ilvl="6" w:tplc="0427000F">
      <w:start w:val="1"/>
      <w:numFmt w:val="decimal"/>
      <w:lvlText w:val="%7."/>
      <w:lvlJc w:val="left"/>
      <w:pPr>
        <w:ind w:left="5976" w:hanging="360"/>
      </w:pPr>
      <w:rPr>
        <w:rFonts w:cs="Times New Roman"/>
      </w:rPr>
    </w:lvl>
    <w:lvl w:ilvl="7" w:tplc="04270019">
      <w:start w:val="1"/>
      <w:numFmt w:val="lowerLetter"/>
      <w:lvlText w:val="%8."/>
      <w:lvlJc w:val="left"/>
      <w:pPr>
        <w:ind w:left="6696" w:hanging="360"/>
      </w:pPr>
      <w:rPr>
        <w:rFonts w:cs="Times New Roman"/>
      </w:rPr>
    </w:lvl>
    <w:lvl w:ilvl="8" w:tplc="0427001B">
      <w:start w:val="1"/>
      <w:numFmt w:val="lowerRoman"/>
      <w:lvlText w:val="%9."/>
      <w:lvlJc w:val="right"/>
      <w:pPr>
        <w:ind w:left="7416" w:hanging="180"/>
      </w:pPr>
      <w:rPr>
        <w:rFonts w:cs="Times New Roman"/>
      </w:rPr>
    </w:lvl>
  </w:abstractNum>
  <w:abstractNum w:abstractNumId="5">
    <w:nsid w:val="4B5E239B"/>
    <w:multiLevelType w:val="hybridMultilevel"/>
    <w:tmpl w:val="3E781560"/>
    <w:lvl w:ilvl="0" w:tplc="CF5C8ECA">
      <w:start w:val="2015"/>
      <w:numFmt w:val="decimal"/>
      <w:lvlText w:val="%1"/>
      <w:lvlJc w:val="left"/>
      <w:pPr>
        <w:tabs>
          <w:tab w:val="num" w:pos="840"/>
        </w:tabs>
        <w:ind w:left="840" w:hanging="48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6">
    <w:nsid w:val="5CE46177"/>
    <w:multiLevelType w:val="hybridMultilevel"/>
    <w:tmpl w:val="783E5C0A"/>
    <w:lvl w:ilvl="0" w:tplc="9A3C70C4">
      <w:start w:val="2018"/>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64D6107"/>
    <w:multiLevelType w:val="hybridMultilevel"/>
    <w:tmpl w:val="210E7B14"/>
    <w:lvl w:ilvl="0" w:tplc="2F24F254">
      <w:start w:val="1"/>
      <w:numFmt w:val="decimal"/>
      <w:lvlText w:val="%1."/>
      <w:lvlJc w:val="left"/>
      <w:pPr>
        <w:tabs>
          <w:tab w:val="num" w:pos="1020"/>
        </w:tabs>
        <w:ind w:left="1020" w:hanging="360"/>
      </w:pPr>
      <w:rPr>
        <w:rFonts w:hint="default"/>
      </w:rPr>
    </w:lvl>
    <w:lvl w:ilvl="1" w:tplc="04270019" w:tentative="1">
      <w:start w:val="1"/>
      <w:numFmt w:val="lowerLetter"/>
      <w:lvlText w:val="%2."/>
      <w:lvlJc w:val="left"/>
      <w:pPr>
        <w:tabs>
          <w:tab w:val="num" w:pos="1740"/>
        </w:tabs>
        <w:ind w:left="1740" w:hanging="360"/>
      </w:pPr>
    </w:lvl>
    <w:lvl w:ilvl="2" w:tplc="0427001B" w:tentative="1">
      <w:start w:val="1"/>
      <w:numFmt w:val="lowerRoman"/>
      <w:lvlText w:val="%3."/>
      <w:lvlJc w:val="right"/>
      <w:pPr>
        <w:tabs>
          <w:tab w:val="num" w:pos="2460"/>
        </w:tabs>
        <w:ind w:left="2460" w:hanging="180"/>
      </w:pPr>
    </w:lvl>
    <w:lvl w:ilvl="3" w:tplc="0427000F" w:tentative="1">
      <w:start w:val="1"/>
      <w:numFmt w:val="decimal"/>
      <w:lvlText w:val="%4."/>
      <w:lvlJc w:val="left"/>
      <w:pPr>
        <w:tabs>
          <w:tab w:val="num" w:pos="3180"/>
        </w:tabs>
        <w:ind w:left="3180" w:hanging="360"/>
      </w:pPr>
    </w:lvl>
    <w:lvl w:ilvl="4" w:tplc="04270019" w:tentative="1">
      <w:start w:val="1"/>
      <w:numFmt w:val="lowerLetter"/>
      <w:lvlText w:val="%5."/>
      <w:lvlJc w:val="left"/>
      <w:pPr>
        <w:tabs>
          <w:tab w:val="num" w:pos="3900"/>
        </w:tabs>
        <w:ind w:left="3900" w:hanging="360"/>
      </w:pPr>
    </w:lvl>
    <w:lvl w:ilvl="5" w:tplc="0427001B" w:tentative="1">
      <w:start w:val="1"/>
      <w:numFmt w:val="lowerRoman"/>
      <w:lvlText w:val="%6."/>
      <w:lvlJc w:val="right"/>
      <w:pPr>
        <w:tabs>
          <w:tab w:val="num" w:pos="4620"/>
        </w:tabs>
        <w:ind w:left="4620" w:hanging="180"/>
      </w:pPr>
    </w:lvl>
    <w:lvl w:ilvl="6" w:tplc="0427000F" w:tentative="1">
      <w:start w:val="1"/>
      <w:numFmt w:val="decimal"/>
      <w:lvlText w:val="%7."/>
      <w:lvlJc w:val="left"/>
      <w:pPr>
        <w:tabs>
          <w:tab w:val="num" w:pos="5340"/>
        </w:tabs>
        <w:ind w:left="5340" w:hanging="360"/>
      </w:pPr>
    </w:lvl>
    <w:lvl w:ilvl="7" w:tplc="04270019" w:tentative="1">
      <w:start w:val="1"/>
      <w:numFmt w:val="lowerLetter"/>
      <w:lvlText w:val="%8."/>
      <w:lvlJc w:val="left"/>
      <w:pPr>
        <w:tabs>
          <w:tab w:val="num" w:pos="6060"/>
        </w:tabs>
        <w:ind w:left="6060" w:hanging="360"/>
      </w:pPr>
    </w:lvl>
    <w:lvl w:ilvl="8" w:tplc="0427001B" w:tentative="1">
      <w:start w:val="1"/>
      <w:numFmt w:val="lowerRoman"/>
      <w:lvlText w:val="%9."/>
      <w:lvlJc w:val="right"/>
      <w:pPr>
        <w:tabs>
          <w:tab w:val="num" w:pos="6780"/>
        </w:tabs>
        <w:ind w:left="6780" w:hanging="180"/>
      </w:pPr>
    </w:lvl>
  </w:abstractNum>
  <w:abstractNum w:abstractNumId="8">
    <w:nsid w:val="6F1845B1"/>
    <w:multiLevelType w:val="hybridMultilevel"/>
    <w:tmpl w:val="21C6F37A"/>
    <w:lvl w:ilvl="0" w:tplc="7FE6FA84">
      <w:start w:val="106"/>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4"/>
  </w:num>
  <w:num w:numId="2">
    <w:abstractNumId w:val="7"/>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5"/>
  </w:num>
  <w:num w:numId="6">
    <w:abstractNumId w:val="2"/>
  </w:num>
  <w:num w:numId="7">
    <w:abstractNumId w:val="3"/>
  </w:num>
  <w:num w:numId="8">
    <w:abstractNumId w:val="8"/>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520"/>
    <w:rsid w:val="000131E1"/>
    <w:rsid w:val="00014068"/>
    <w:rsid w:val="00014723"/>
    <w:rsid w:val="00020681"/>
    <w:rsid w:val="00050BD3"/>
    <w:rsid w:val="0005607D"/>
    <w:rsid w:val="00077508"/>
    <w:rsid w:val="00084F44"/>
    <w:rsid w:val="0008698C"/>
    <w:rsid w:val="00091CB8"/>
    <w:rsid w:val="0009237E"/>
    <w:rsid w:val="00094B9E"/>
    <w:rsid w:val="000967E5"/>
    <w:rsid w:val="000973E2"/>
    <w:rsid w:val="000B10DD"/>
    <w:rsid w:val="000D62ED"/>
    <w:rsid w:val="000E176C"/>
    <w:rsid w:val="000F4188"/>
    <w:rsid w:val="000F6835"/>
    <w:rsid w:val="00123B75"/>
    <w:rsid w:val="00123C43"/>
    <w:rsid w:val="00131678"/>
    <w:rsid w:val="0015537F"/>
    <w:rsid w:val="00164149"/>
    <w:rsid w:val="0016496F"/>
    <w:rsid w:val="0017008E"/>
    <w:rsid w:val="001708AF"/>
    <w:rsid w:val="00171C52"/>
    <w:rsid w:val="001742F2"/>
    <w:rsid w:val="00186A62"/>
    <w:rsid w:val="001C12F6"/>
    <w:rsid w:val="001C53B7"/>
    <w:rsid w:val="001D116B"/>
    <w:rsid w:val="001E11AA"/>
    <w:rsid w:val="00202A46"/>
    <w:rsid w:val="002034AC"/>
    <w:rsid w:val="00216690"/>
    <w:rsid w:val="00221A4D"/>
    <w:rsid w:val="00231E57"/>
    <w:rsid w:val="00245346"/>
    <w:rsid w:val="00247C7C"/>
    <w:rsid w:val="002503DA"/>
    <w:rsid w:val="0025402C"/>
    <w:rsid w:val="00266CFF"/>
    <w:rsid w:val="002754F6"/>
    <w:rsid w:val="002846AC"/>
    <w:rsid w:val="002B175F"/>
    <w:rsid w:val="002D1E2D"/>
    <w:rsid w:val="002F3FA1"/>
    <w:rsid w:val="002F7505"/>
    <w:rsid w:val="00310BC6"/>
    <w:rsid w:val="00331891"/>
    <w:rsid w:val="00334798"/>
    <w:rsid w:val="00363E4D"/>
    <w:rsid w:val="00387520"/>
    <w:rsid w:val="00394BD4"/>
    <w:rsid w:val="00397C7E"/>
    <w:rsid w:val="003A00F1"/>
    <w:rsid w:val="003A40B1"/>
    <w:rsid w:val="003B1C66"/>
    <w:rsid w:val="003C13FC"/>
    <w:rsid w:val="003E0C69"/>
    <w:rsid w:val="003E1CFE"/>
    <w:rsid w:val="003E29DE"/>
    <w:rsid w:val="003E7F59"/>
    <w:rsid w:val="003F1AA9"/>
    <w:rsid w:val="00405F44"/>
    <w:rsid w:val="00410F0F"/>
    <w:rsid w:val="00433DB3"/>
    <w:rsid w:val="004543B4"/>
    <w:rsid w:val="00462AAE"/>
    <w:rsid w:val="00463F42"/>
    <w:rsid w:val="00481AE4"/>
    <w:rsid w:val="00482BF9"/>
    <w:rsid w:val="00486DFD"/>
    <w:rsid w:val="004A41A9"/>
    <w:rsid w:val="004B6436"/>
    <w:rsid w:val="004C1C2E"/>
    <w:rsid w:val="004F5BBA"/>
    <w:rsid w:val="005076C3"/>
    <w:rsid w:val="005224D3"/>
    <w:rsid w:val="0053277D"/>
    <w:rsid w:val="00537ACE"/>
    <w:rsid w:val="00544DDC"/>
    <w:rsid w:val="0054522F"/>
    <w:rsid w:val="0056104E"/>
    <w:rsid w:val="005643EC"/>
    <w:rsid w:val="00573172"/>
    <w:rsid w:val="005736C8"/>
    <w:rsid w:val="00574D2D"/>
    <w:rsid w:val="005762F8"/>
    <w:rsid w:val="00577DAF"/>
    <w:rsid w:val="00582F0F"/>
    <w:rsid w:val="005903EA"/>
    <w:rsid w:val="00591CD0"/>
    <w:rsid w:val="00591D1C"/>
    <w:rsid w:val="005C7307"/>
    <w:rsid w:val="005D2738"/>
    <w:rsid w:val="005D3452"/>
    <w:rsid w:val="00601E55"/>
    <w:rsid w:val="0061085C"/>
    <w:rsid w:val="00614A51"/>
    <w:rsid w:val="006170FE"/>
    <w:rsid w:val="00617249"/>
    <w:rsid w:val="00647F9E"/>
    <w:rsid w:val="00654EFD"/>
    <w:rsid w:val="00672E9F"/>
    <w:rsid w:val="0068294D"/>
    <w:rsid w:val="00686E1B"/>
    <w:rsid w:val="006871B6"/>
    <w:rsid w:val="006912BD"/>
    <w:rsid w:val="006A0A80"/>
    <w:rsid w:val="006B5B1E"/>
    <w:rsid w:val="00713BB0"/>
    <w:rsid w:val="00715735"/>
    <w:rsid w:val="007239E9"/>
    <w:rsid w:val="007263CE"/>
    <w:rsid w:val="00730857"/>
    <w:rsid w:val="00734659"/>
    <w:rsid w:val="007361BF"/>
    <w:rsid w:val="00743A87"/>
    <w:rsid w:val="0075392B"/>
    <w:rsid w:val="00756B9B"/>
    <w:rsid w:val="00766B95"/>
    <w:rsid w:val="00770E83"/>
    <w:rsid w:val="0077508C"/>
    <w:rsid w:val="00777FBC"/>
    <w:rsid w:val="007814D9"/>
    <w:rsid w:val="007869DB"/>
    <w:rsid w:val="007921A3"/>
    <w:rsid w:val="007D0710"/>
    <w:rsid w:val="007D4B57"/>
    <w:rsid w:val="007D72E2"/>
    <w:rsid w:val="007E4B31"/>
    <w:rsid w:val="007F2627"/>
    <w:rsid w:val="008138B5"/>
    <w:rsid w:val="00822207"/>
    <w:rsid w:val="008265CA"/>
    <w:rsid w:val="00835518"/>
    <w:rsid w:val="008469AB"/>
    <w:rsid w:val="008645AA"/>
    <w:rsid w:val="00865BCE"/>
    <w:rsid w:val="00866DB0"/>
    <w:rsid w:val="00882576"/>
    <w:rsid w:val="00884587"/>
    <w:rsid w:val="008919A7"/>
    <w:rsid w:val="008B0579"/>
    <w:rsid w:val="008B69B7"/>
    <w:rsid w:val="008C1065"/>
    <w:rsid w:val="008C1D1B"/>
    <w:rsid w:val="008C2FFF"/>
    <w:rsid w:val="008D124D"/>
    <w:rsid w:val="00903453"/>
    <w:rsid w:val="00903E32"/>
    <w:rsid w:val="00906D16"/>
    <w:rsid w:val="00917660"/>
    <w:rsid w:val="009177DC"/>
    <w:rsid w:val="0094117E"/>
    <w:rsid w:val="00951067"/>
    <w:rsid w:val="0095572C"/>
    <w:rsid w:val="0096056F"/>
    <w:rsid w:val="009611CD"/>
    <w:rsid w:val="0097666B"/>
    <w:rsid w:val="009A0643"/>
    <w:rsid w:val="009A1F23"/>
    <w:rsid w:val="009B552F"/>
    <w:rsid w:val="009B7996"/>
    <w:rsid w:val="009C44E1"/>
    <w:rsid w:val="009C5263"/>
    <w:rsid w:val="009C628B"/>
    <w:rsid w:val="009D40A6"/>
    <w:rsid w:val="009D7910"/>
    <w:rsid w:val="00A01E7A"/>
    <w:rsid w:val="00A04EC8"/>
    <w:rsid w:val="00A22328"/>
    <w:rsid w:val="00A24B28"/>
    <w:rsid w:val="00A277EC"/>
    <w:rsid w:val="00A65959"/>
    <w:rsid w:val="00A76320"/>
    <w:rsid w:val="00A818AF"/>
    <w:rsid w:val="00A847B3"/>
    <w:rsid w:val="00A87C02"/>
    <w:rsid w:val="00AA5E9E"/>
    <w:rsid w:val="00AB0E75"/>
    <w:rsid w:val="00AC66F4"/>
    <w:rsid w:val="00AC7B3D"/>
    <w:rsid w:val="00AD62BA"/>
    <w:rsid w:val="00AE0891"/>
    <w:rsid w:val="00AE31F8"/>
    <w:rsid w:val="00AF5195"/>
    <w:rsid w:val="00B07FFB"/>
    <w:rsid w:val="00B63745"/>
    <w:rsid w:val="00B67096"/>
    <w:rsid w:val="00B771B3"/>
    <w:rsid w:val="00B833C5"/>
    <w:rsid w:val="00B91C9E"/>
    <w:rsid w:val="00B934C6"/>
    <w:rsid w:val="00BB0511"/>
    <w:rsid w:val="00BB40DA"/>
    <w:rsid w:val="00BB58DD"/>
    <w:rsid w:val="00BD3B67"/>
    <w:rsid w:val="00BE1D19"/>
    <w:rsid w:val="00BF0FB4"/>
    <w:rsid w:val="00BF7F4E"/>
    <w:rsid w:val="00C04F3A"/>
    <w:rsid w:val="00C10E3D"/>
    <w:rsid w:val="00C233B6"/>
    <w:rsid w:val="00C40176"/>
    <w:rsid w:val="00C7190F"/>
    <w:rsid w:val="00C80FBE"/>
    <w:rsid w:val="00C81565"/>
    <w:rsid w:val="00C81AEE"/>
    <w:rsid w:val="00C823A9"/>
    <w:rsid w:val="00C849A7"/>
    <w:rsid w:val="00CA0E0E"/>
    <w:rsid w:val="00CB7C11"/>
    <w:rsid w:val="00CC0370"/>
    <w:rsid w:val="00CC6EF7"/>
    <w:rsid w:val="00CD490B"/>
    <w:rsid w:val="00CE31D6"/>
    <w:rsid w:val="00D0085B"/>
    <w:rsid w:val="00D0716F"/>
    <w:rsid w:val="00D2478D"/>
    <w:rsid w:val="00D24D3C"/>
    <w:rsid w:val="00D418CE"/>
    <w:rsid w:val="00D45C47"/>
    <w:rsid w:val="00D4706C"/>
    <w:rsid w:val="00D54D57"/>
    <w:rsid w:val="00D8189E"/>
    <w:rsid w:val="00D948CC"/>
    <w:rsid w:val="00D95A34"/>
    <w:rsid w:val="00DA2781"/>
    <w:rsid w:val="00DC4E7E"/>
    <w:rsid w:val="00DD180F"/>
    <w:rsid w:val="00DE09A5"/>
    <w:rsid w:val="00DE2BD6"/>
    <w:rsid w:val="00DF0CF6"/>
    <w:rsid w:val="00E02C52"/>
    <w:rsid w:val="00E05A24"/>
    <w:rsid w:val="00E0603D"/>
    <w:rsid w:val="00E21513"/>
    <w:rsid w:val="00E22289"/>
    <w:rsid w:val="00E4507E"/>
    <w:rsid w:val="00E46DFD"/>
    <w:rsid w:val="00E632FC"/>
    <w:rsid w:val="00E67A40"/>
    <w:rsid w:val="00E73C57"/>
    <w:rsid w:val="00E93A01"/>
    <w:rsid w:val="00EA1C1B"/>
    <w:rsid w:val="00EA3A08"/>
    <w:rsid w:val="00EC1039"/>
    <w:rsid w:val="00ED02F0"/>
    <w:rsid w:val="00EF4151"/>
    <w:rsid w:val="00F022A6"/>
    <w:rsid w:val="00F07AE9"/>
    <w:rsid w:val="00F11B16"/>
    <w:rsid w:val="00F23403"/>
    <w:rsid w:val="00F26CFF"/>
    <w:rsid w:val="00F420AA"/>
    <w:rsid w:val="00F67C4F"/>
    <w:rsid w:val="00F849B0"/>
    <w:rsid w:val="00F95050"/>
    <w:rsid w:val="00FA7EAD"/>
    <w:rsid w:val="00FB2D0C"/>
    <w:rsid w:val="00FE1B25"/>
    <w:rsid w:val="00FE76B3"/>
    <w:rsid w:val="00FF1AD9"/>
    <w:rsid w:val="00FF62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387520"/>
    <w:rPr>
      <w:sz w:val="24"/>
      <w:szCs w:val="24"/>
      <w:lang w:val="lt-LT" w:eastAsia="lt-LT"/>
    </w:rPr>
  </w:style>
  <w:style w:type="character" w:default="1" w:styleId="Numatytasispastraiposriftas">
    <w:name w:val="Default Paragraph Font"/>
    <w:semiHidden/>
  </w:style>
  <w:style w:type="table" w:default="1" w:styleId="prastojilentel">
    <w:name w:val="Normal Table"/>
    <w:semiHidden/>
    <w:tblPr>
      <w:tblInd w:w="0" w:type="dxa"/>
      <w:tblCellMar>
        <w:top w:w="0" w:type="dxa"/>
        <w:left w:w="108" w:type="dxa"/>
        <w:bottom w:w="0" w:type="dxa"/>
        <w:right w:w="108" w:type="dxa"/>
      </w:tblCellMar>
    </w:tblPr>
  </w:style>
  <w:style w:type="numbering" w:default="1" w:styleId="Sraonra">
    <w:name w:val="No List"/>
    <w:semiHidden/>
  </w:style>
  <w:style w:type="paragraph" w:styleId="Debesliotekstas">
    <w:name w:val="Balloon Text"/>
    <w:basedOn w:val="prastasis"/>
    <w:semiHidden/>
    <w:rsid w:val="00D4706C"/>
    <w:rPr>
      <w:rFonts w:ascii="Tahoma" w:hAnsi="Tahoma" w:cs="Tahoma"/>
      <w:sz w:val="16"/>
      <w:szCs w:val="16"/>
    </w:rPr>
  </w:style>
  <w:style w:type="table" w:styleId="Lentelstinklelis">
    <w:name w:val="Table Grid"/>
    <w:basedOn w:val="prastojilentel"/>
    <w:rsid w:val="001C12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stinklapis">
    <w:name w:val="Normal (Web)"/>
    <w:basedOn w:val="prastasis"/>
    <w:rsid w:val="00591CD0"/>
    <w:pPr>
      <w:spacing w:before="100" w:beforeAutospacing="1" w:after="100" w:afterAutospacing="1"/>
    </w:pPr>
    <w:rPr>
      <w:rFonts w:eastAsia="Calibri"/>
    </w:rPr>
  </w:style>
  <w:style w:type="character" w:styleId="Grietas">
    <w:name w:val="Strong"/>
    <w:qFormat/>
    <w:rsid w:val="00591CD0"/>
    <w:rPr>
      <w:rFonts w:cs="Times New Roman"/>
      <w:b/>
      <w:bCs/>
    </w:rPr>
  </w:style>
  <w:style w:type="paragraph" w:customStyle="1" w:styleId="pjusttify">
    <w:name w:val="pjusttify"/>
    <w:basedOn w:val="prastasis"/>
    <w:rsid w:val="00EF4151"/>
    <w:pPr>
      <w:spacing w:before="100" w:beforeAutospacing="1" w:after="100" w:afterAutospacing="1"/>
    </w:pPr>
  </w:style>
  <w:style w:type="paragraph" w:styleId="Antrats">
    <w:name w:val="header"/>
    <w:basedOn w:val="prastasis"/>
    <w:link w:val="AntratsDiagrama"/>
    <w:rsid w:val="00433DB3"/>
    <w:pPr>
      <w:tabs>
        <w:tab w:val="center" w:pos="4986"/>
        <w:tab w:val="right" w:pos="9972"/>
      </w:tabs>
    </w:pPr>
  </w:style>
  <w:style w:type="character" w:customStyle="1" w:styleId="AntratsDiagrama">
    <w:name w:val="Antraštės Diagrama"/>
    <w:link w:val="Antrats"/>
    <w:rsid w:val="00433DB3"/>
    <w:rPr>
      <w:sz w:val="24"/>
      <w:szCs w:val="24"/>
      <w:lang w:val="lt-LT" w:eastAsia="lt-LT"/>
    </w:rPr>
  </w:style>
  <w:style w:type="paragraph" w:styleId="Porat">
    <w:name w:val="footer"/>
    <w:basedOn w:val="prastasis"/>
    <w:link w:val="PoratDiagrama"/>
    <w:rsid w:val="00433DB3"/>
    <w:pPr>
      <w:tabs>
        <w:tab w:val="center" w:pos="4986"/>
        <w:tab w:val="right" w:pos="9972"/>
      </w:tabs>
    </w:pPr>
  </w:style>
  <w:style w:type="character" w:customStyle="1" w:styleId="PoratDiagrama">
    <w:name w:val="Poraštė Diagrama"/>
    <w:link w:val="Porat"/>
    <w:rsid w:val="00433DB3"/>
    <w:rPr>
      <w:sz w:val="24"/>
      <w:szCs w:val="24"/>
      <w:lang w:val="lt-LT"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387520"/>
    <w:rPr>
      <w:sz w:val="24"/>
      <w:szCs w:val="24"/>
      <w:lang w:val="lt-LT" w:eastAsia="lt-LT"/>
    </w:rPr>
  </w:style>
  <w:style w:type="character" w:default="1" w:styleId="Numatytasispastraiposriftas">
    <w:name w:val="Default Paragraph Font"/>
    <w:semiHidden/>
  </w:style>
  <w:style w:type="table" w:default="1" w:styleId="prastojilentel">
    <w:name w:val="Normal Table"/>
    <w:semiHidden/>
    <w:tblPr>
      <w:tblInd w:w="0" w:type="dxa"/>
      <w:tblCellMar>
        <w:top w:w="0" w:type="dxa"/>
        <w:left w:w="108" w:type="dxa"/>
        <w:bottom w:w="0" w:type="dxa"/>
        <w:right w:w="108" w:type="dxa"/>
      </w:tblCellMar>
    </w:tblPr>
  </w:style>
  <w:style w:type="numbering" w:default="1" w:styleId="Sraonra">
    <w:name w:val="No List"/>
    <w:semiHidden/>
  </w:style>
  <w:style w:type="paragraph" w:styleId="Debesliotekstas">
    <w:name w:val="Balloon Text"/>
    <w:basedOn w:val="prastasis"/>
    <w:semiHidden/>
    <w:rsid w:val="00D4706C"/>
    <w:rPr>
      <w:rFonts w:ascii="Tahoma" w:hAnsi="Tahoma" w:cs="Tahoma"/>
      <w:sz w:val="16"/>
      <w:szCs w:val="16"/>
    </w:rPr>
  </w:style>
  <w:style w:type="table" w:styleId="Lentelstinklelis">
    <w:name w:val="Table Grid"/>
    <w:basedOn w:val="prastojilentel"/>
    <w:rsid w:val="001C12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stinklapis">
    <w:name w:val="Normal (Web)"/>
    <w:basedOn w:val="prastasis"/>
    <w:rsid w:val="00591CD0"/>
    <w:pPr>
      <w:spacing w:before="100" w:beforeAutospacing="1" w:after="100" w:afterAutospacing="1"/>
    </w:pPr>
    <w:rPr>
      <w:rFonts w:eastAsia="Calibri"/>
    </w:rPr>
  </w:style>
  <w:style w:type="character" w:styleId="Grietas">
    <w:name w:val="Strong"/>
    <w:qFormat/>
    <w:rsid w:val="00591CD0"/>
    <w:rPr>
      <w:rFonts w:cs="Times New Roman"/>
      <w:b/>
      <w:bCs/>
    </w:rPr>
  </w:style>
  <w:style w:type="paragraph" w:customStyle="1" w:styleId="pjusttify">
    <w:name w:val="pjusttify"/>
    <w:basedOn w:val="prastasis"/>
    <w:rsid w:val="00EF4151"/>
    <w:pPr>
      <w:spacing w:before="100" w:beforeAutospacing="1" w:after="100" w:afterAutospacing="1"/>
    </w:pPr>
  </w:style>
  <w:style w:type="paragraph" w:styleId="Antrats">
    <w:name w:val="header"/>
    <w:basedOn w:val="prastasis"/>
    <w:link w:val="AntratsDiagrama"/>
    <w:rsid w:val="00433DB3"/>
    <w:pPr>
      <w:tabs>
        <w:tab w:val="center" w:pos="4986"/>
        <w:tab w:val="right" w:pos="9972"/>
      </w:tabs>
    </w:pPr>
  </w:style>
  <w:style w:type="character" w:customStyle="1" w:styleId="AntratsDiagrama">
    <w:name w:val="Antraštės Diagrama"/>
    <w:link w:val="Antrats"/>
    <w:rsid w:val="00433DB3"/>
    <w:rPr>
      <w:sz w:val="24"/>
      <w:szCs w:val="24"/>
      <w:lang w:val="lt-LT" w:eastAsia="lt-LT"/>
    </w:rPr>
  </w:style>
  <w:style w:type="paragraph" w:styleId="Porat">
    <w:name w:val="footer"/>
    <w:basedOn w:val="prastasis"/>
    <w:link w:val="PoratDiagrama"/>
    <w:rsid w:val="00433DB3"/>
    <w:pPr>
      <w:tabs>
        <w:tab w:val="center" w:pos="4986"/>
        <w:tab w:val="right" w:pos="9972"/>
      </w:tabs>
    </w:pPr>
  </w:style>
  <w:style w:type="character" w:customStyle="1" w:styleId="PoratDiagrama">
    <w:name w:val="Poraštė Diagrama"/>
    <w:link w:val="Porat"/>
    <w:rsid w:val="00433DB3"/>
    <w:rPr>
      <w:sz w:val="24"/>
      <w:szCs w:val="24"/>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19261">
      <w:bodyDiv w:val="1"/>
      <w:marLeft w:val="0"/>
      <w:marRight w:val="0"/>
      <w:marTop w:val="0"/>
      <w:marBottom w:val="0"/>
      <w:divBdr>
        <w:top w:val="none" w:sz="0" w:space="0" w:color="auto"/>
        <w:left w:val="none" w:sz="0" w:space="0" w:color="auto"/>
        <w:bottom w:val="none" w:sz="0" w:space="0" w:color="auto"/>
        <w:right w:val="none" w:sz="0" w:space="0" w:color="auto"/>
      </w:divBdr>
    </w:div>
    <w:div w:id="94711501">
      <w:bodyDiv w:val="1"/>
      <w:marLeft w:val="0"/>
      <w:marRight w:val="0"/>
      <w:marTop w:val="0"/>
      <w:marBottom w:val="0"/>
      <w:divBdr>
        <w:top w:val="none" w:sz="0" w:space="0" w:color="auto"/>
        <w:left w:val="none" w:sz="0" w:space="0" w:color="auto"/>
        <w:bottom w:val="none" w:sz="0" w:space="0" w:color="auto"/>
        <w:right w:val="none" w:sz="0" w:space="0" w:color="auto"/>
      </w:divBdr>
    </w:div>
    <w:div w:id="274479559">
      <w:bodyDiv w:val="1"/>
      <w:marLeft w:val="0"/>
      <w:marRight w:val="0"/>
      <w:marTop w:val="0"/>
      <w:marBottom w:val="0"/>
      <w:divBdr>
        <w:top w:val="none" w:sz="0" w:space="0" w:color="auto"/>
        <w:left w:val="none" w:sz="0" w:space="0" w:color="auto"/>
        <w:bottom w:val="none" w:sz="0" w:space="0" w:color="auto"/>
        <w:right w:val="none" w:sz="0" w:space="0" w:color="auto"/>
      </w:divBdr>
    </w:div>
    <w:div w:id="358942540">
      <w:bodyDiv w:val="1"/>
      <w:marLeft w:val="0"/>
      <w:marRight w:val="0"/>
      <w:marTop w:val="0"/>
      <w:marBottom w:val="0"/>
      <w:divBdr>
        <w:top w:val="none" w:sz="0" w:space="0" w:color="auto"/>
        <w:left w:val="none" w:sz="0" w:space="0" w:color="auto"/>
        <w:bottom w:val="none" w:sz="0" w:space="0" w:color="auto"/>
        <w:right w:val="none" w:sz="0" w:space="0" w:color="auto"/>
      </w:divBdr>
    </w:div>
    <w:div w:id="380129912">
      <w:bodyDiv w:val="1"/>
      <w:marLeft w:val="0"/>
      <w:marRight w:val="0"/>
      <w:marTop w:val="0"/>
      <w:marBottom w:val="0"/>
      <w:divBdr>
        <w:top w:val="none" w:sz="0" w:space="0" w:color="auto"/>
        <w:left w:val="none" w:sz="0" w:space="0" w:color="auto"/>
        <w:bottom w:val="none" w:sz="0" w:space="0" w:color="auto"/>
        <w:right w:val="none" w:sz="0" w:space="0" w:color="auto"/>
      </w:divBdr>
    </w:div>
    <w:div w:id="405346911">
      <w:bodyDiv w:val="1"/>
      <w:marLeft w:val="0"/>
      <w:marRight w:val="0"/>
      <w:marTop w:val="0"/>
      <w:marBottom w:val="0"/>
      <w:divBdr>
        <w:top w:val="none" w:sz="0" w:space="0" w:color="auto"/>
        <w:left w:val="none" w:sz="0" w:space="0" w:color="auto"/>
        <w:bottom w:val="none" w:sz="0" w:space="0" w:color="auto"/>
        <w:right w:val="none" w:sz="0" w:space="0" w:color="auto"/>
      </w:divBdr>
    </w:div>
    <w:div w:id="594872366">
      <w:bodyDiv w:val="1"/>
      <w:marLeft w:val="0"/>
      <w:marRight w:val="0"/>
      <w:marTop w:val="0"/>
      <w:marBottom w:val="0"/>
      <w:divBdr>
        <w:top w:val="none" w:sz="0" w:space="0" w:color="auto"/>
        <w:left w:val="none" w:sz="0" w:space="0" w:color="auto"/>
        <w:bottom w:val="none" w:sz="0" w:space="0" w:color="auto"/>
        <w:right w:val="none" w:sz="0" w:space="0" w:color="auto"/>
      </w:divBdr>
    </w:div>
    <w:div w:id="622544122">
      <w:bodyDiv w:val="1"/>
      <w:marLeft w:val="0"/>
      <w:marRight w:val="0"/>
      <w:marTop w:val="0"/>
      <w:marBottom w:val="0"/>
      <w:divBdr>
        <w:top w:val="none" w:sz="0" w:space="0" w:color="auto"/>
        <w:left w:val="none" w:sz="0" w:space="0" w:color="auto"/>
        <w:bottom w:val="none" w:sz="0" w:space="0" w:color="auto"/>
        <w:right w:val="none" w:sz="0" w:space="0" w:color="auto"/>
      </w:divBdr>
    </w:div>
    <w:div w:id="781074811">
      <w:bodyDiv w:val="1"/>
      <w:marLeft w:val="0"/>
      <w:marRight w:val="0"/>
      <w:marTop w:val="0"/>
      <w:marBottom w:val="0"/>
      <w:divBdr>
        <w:top w:val="none" w:sz="0" w:space="0" w:color="auto"/>
        <w:left w:val="none" w:sz="0" w:space="0" w:color="auto"/>
        <w:bottom w:val="none" w:sz="0" w:space="0" w:color="auto"/>
        <w:right w:val="none" w:sz="0" w:space="0" w:color="auto"/>
      </w:divBdr>
    </w:div>
    <w:div w:id="825323003">
      <w:bodyDiv w:val="1"/>
      <w:marLeft w:val="0"/>
      <w:marRight w:val="0"/>
      <w:marTop w:val="0"/>
      <w:marBottom w:val="0"/>
      <w:divBdr>
        <w:top w:val="none" w:sz="0" w:space="0" w:color="auto"/>
        <w:left w:val="none" w:sz="0" w:space="0" w:color="auto"/>
        <w:bottom w:val="none" w:sz="0" w:space="0" w:color="auto"/>
        <w:right w:val="none" w:sz="0" w:space="0" w:color="auto"/>
      </w:divBdr>
    </w:div>
    <w:div w:id="886994892">
      <w:bodyDiv w:val="1"/>
      <w:marLeft w:val="0"/>
      <w:marRight w:val="0"/>
      <w:marTop w:val="0"/>
      <w:marBottom w:val="0"/>
      <w:divBdr>
        <w:top w:val="none" w:sz="0" w:space="0" w:color="auto"/>
        <w:left w:val="none" w:sz="0" w:space="0" w:color="auto"/>
        <w:bottom w:val="none" w:sz="0" w:space="0" w:color="auto"/>
        <w:right w:val="none" w:sz="0" w:space="0" w:color="auto"/>
      </w:divBdr>
    </w:div>
    <w:div w:id="971515785">
      <w:bodyDiv w:val="1"/>
      <w:marLeft w:val="0"/>
      <w:marRight w:val="0"/>
      <w:marTop w:val="0"/>
      <w:marBottom w:val="0"/>
      <w:divBdr>
        <w:top w:val="none" w:sz="0" w:space="0" w:color="auto"/>
        <w:left w:val="none" w:sz="0" w:space="0" w:color="auto"/>
        <w:bottom w:val="none" w:sz="0" w:space="0" w:color="auto"/>
        <w:right w:val="none" w:sz="0" w:space="0" w:color="auto"/>
      </w:divBdr>
    </w:div>
    <w:div w:id="998509102">
      <w:bodyDiv w:val="1"/>
      <w:marLeft w:val="0"/>
      <w:marRight w:val="0"/>
      <w:marTop w:val="0"/>
      <w:marBottom w:val="0"/>
      <w:divBdr>
        <w:top w:val="none" w:sz="0" w:space="0" w:color="auto"/>
        <w:left w:val="none" w:sz="0" w:space="0" w:color="auto"/>
        <w:bottom w:val="none" w:sz="0" w:space="0" w:color="auto"/>
        <w:right w:val="none" w:sz="0" w:space="0" w:color="auto"/>
      </w:divBdr>
    </w:div>
    <w:div w:id="1161190589">
      <w:bodyDiv w:val="1"/>
      <w:marLeft w:val="0"/>
      <w:marRight w:val="0"/>
      <w:marTop w:val="0"/>
      <w:marBottom w:val="0"/>
      <w:divBdr>
        <w:top w:val="none" w:sz="0" w:space="0" w:color="auto"/>
        <w:left w:val="none" w:sz="0" w:space="0" w:color="auto"/>
        <w:bottom w:val="none" w:sz="0" w:space="0" w:color="auto"/>
        <w:right w:val="none" w:sz="0" w:space="0" w:color="auto"/>
      </w:divBdr>
    </w:div>
    <w:div w:id="1229265936">
      <w:bodyDiv w:val="1"/>
      <w:marLeft w:val="0"/>
      <w:marRight w:val="0"/>
      <w:marTop w:val="0"/>
      <w:marBottom w:val="0"/>
      <w:divBdr>
        <w:top w:val="none" w:sz="0" w:space="0" w:color="auto"/>
        <w:left w:val="none" w:sz="0" w:space="0" w:color="auto"/>
        <w:bottom w:val="none" w:sz="0" w:space="0" w:color="auto"/>
        <w:right w:val="none" w:sz="0" w:space="0" w:color="auto"/>
      </w:divBdr>
    </w:div>
    <w:div w:id="1465267777">
      <w:bodyDiv w:val="1"/>
      <w:marLeft w:val="0"/>
      <w:marRight w:val="0"/>
      <w:marTop w:val="0"/>
      <w:marBottom w:val="0"/>
      <w:divBdr>
        <w:top w:val="none" w:sz="0" w:space="0" w:color="auto"/>
        <w:left w:val="none" w:sz="0" w:space="0" w:color="auto"/>
        <w:bottom w:val="none" w:sz="0" w:space="0" w:color="auto"/>
        <w:right w:val="none" w:sz="0" w:space="0" w:color="auto"/>
      </w:divBdr>
    </w:div>
    <w:div w:id="1490438552">
      <w:bodyDiv w:val="1"/>
      <w:marLeft w:val="0"/>
      <w:marRight w:val="0"/>
      <w:marTop w:val="0"/>
      <w:marBottom w:val="0"/>
      <w:divBdr>
        <w:top w:val="none" w:sz="0" w:space="0" w:color="auto"/>
        <w:left w:val="none" w:sz="0" w:space="0" w:color="auto"/>
        <w:bottom w:val="none" w:sz="0" w:space="0" w:color="auto"/>
        <w:right w:val="none" w:sz="0" w:space="0" w:color="auto"/>
      </w:divBdr>
    </w:div>
    <w:div w:id="1508013786">
      <w:bodyDiv w:val="1"/>
      <w:marLeft w:val="0"/>
      <w:marRight w:val="0"/>
      <w:marTop w:val="0"/>
      <w:marBottom w:val="0"/>
      <w:divBdr>
        <w:top w:val="none" w:sz="0" w:space="0" w:color="auto"/>
        <w:left w:val="none" w:sz="0" w:space="0" w:color="auto"/>
        <w:bottom w:val="none" w:sz="0" w:space="0" w:color="auto"/>
        <w:right w:val="none" w:sz="0" w:space="0" w:color="auto"/>
      </w:divBdr>
    </w:div>
    <w:div w:id="1710299252">
      <w:bodyDiv w:val="1"/>
      <w:marLeft w:val="0"/>
      <w:marRight w:val="0"/>
      <w:marTop w:val="0"/>
      <w:marBottom w:val="0"/>
      <w:divBdr>
        <w:top w:val="none" w:sz="0" w:space="0" w:color="auto"/>
        <w:left w:val="none" w:sz="0" w:space="0" w:color="auto"/>
        <w:bottom w:val="none" w:sz="0" w:space="0" w:color="auto"/>
        <w:right w:val="none" w:sz="0" w:space="0" w:color="auto"/>
      </w:divBdr>
    </w:div>
    <w:div w:id="1742603973">
      <w:bodyDiv w:val="1"/>
      <w:marLeft w:val="0"/>
      <w:marRight w:val="0"/>
      <w:marTop w:val="0"/>
      <w:marBottom w:val="0"/>
      <w:divBdr>
        <w:top w:val="none" w:sz="0" w:space="0" w:color="auto"/>
        <w:left w:val="none" w:sz="0" w:space="0" w:color="auto"/>
        <w:bottom w:val="none" w:sz="0" w:space="0" w:color="auto"/>
        <w:right w:val="none" w:sz="0" w:space="0" w:color="auto"/>
      </w:divBdr>
    </w:div>
    <w:div w:id="1784112539">
      <w:bodyDiv w:val="1"/>
      <w:marLeft w:val="0"/>
      <w:marRight w:val="0"/>
      <w:marTop w:val="0"/>
      <w:marBottom w:val="0"/>
      <w:divBdr>
        <w:top w:val="none" w:sz="0" w:space="0" w:color="auto"/>
        <w:left w:val="none" w:sz="0" w:space="0" w:color="auto"/>
        <w:bottom w:val="none" w:sz="0" w:space="0" w:color="auto"/>
        <w:right w:val="none" w:sz="0" w:space="0" w:color="auto"/>
      </w:divBdr>
    </w:div>
    <w:div w:id="1863930546">
      <w:bodyDiv w:val="1"/>
      <w:marLeft w:val="0"/>
      <w:marRight w:val="0"/>
      <w:marTop w:val="0"/>
      <w:marBottom w:val="0"/>
      <w:divBdr>
        <w:top w:val="none" w:sz="0" w:space="0" w:color="auto"/>
        <w:left w:val="none" w:sz="0" w:space="0" w:color="auto"/>
        <w:bottom w:val="none" w:sz="0" w:space="0" w:color="auto"/>
        <w:right w:val="none" w:sz="0" w:space="0" w:color="auto"/>
      </w:divBdr>
    </w:div>
    <w:div w:id="1878421426">
      <w:bodyDiv w:val="1"/>
      <w:marLeft w:val="0"/>
      <w:marRight w:val="0"/>
      <w:marTop w:val="0"/>
      <w:marBottom w:val="0"/>
      <w:divBdr>
        <w:top w:val="none" w:sz="0" w:space="0" w:color="auto"/>
        <w:left w:val="none" w:sz="0" w:space="0" w:color="auto"/>
        <w:bottom w:val="none" w:sz="0" w:space="0" w:color="auto"/>
        <w:right w:val="none" w:sz="0" w:space="0" w:color="auto"/>
      </w:divBdr>
    </w:div>
    <w:div w:id="1928615037">
      <w:bodyDiv w:val="1"/>
      <w:marLeft w:val="0"/>
      <w:marRight w:val="0"/>
      <w:marTop w:val="0"/>
      <w:marBottom w:val="0"/>
      <w:divBdr>
        <w:top w:val="none" w:sz="0" w:space="0" w:color="auto"/>
        <w:left w:val="none" w:sz="0" w:space="0" w:color="auto"/>
        <w:bottom w:val="none" w:sz="0" w:space="0" w:color="auto"/>
        <w:right w:val="none" w:sz="0" w:space="0" w:color="auto"/>
      </w:divBdr>
    </w:div>
    <w:div w:id="2013481863">
      <w:bodyDiv w:val="1"/>
      <w:marLeft w:val="0"/>
      <w:marRight w:val="0"/>
      <w:marTop w:val="0"/>
      <w:marBottom w:val="0"/>
      <w:divBdr>
        <w:top w:val="none" w:sz="0" w:space="0" w:color="auto"/>
        <w:left w:val="none" w:sz="0" w:space="0" w:color="auto"/>
        <w:bottom w:val="none" w:sz="0" w:space="0" w:color="auto"/>
        <w:right w:val="none" w:sz="0" w:space="0" w:color="auto"/>
      </w:divBdr>
    </w:div>
    <w:div w:id="2026205198">
      <w:bodyDiv w:val="1"/>
      <w:marLeft w:val="0"/>
      <w:marRight w:val="0"/>
      <w:marTop w:val="0"/>
      <w:marBottom w:val="0"/>
      <w:divBdr>
        <w:top w:val="none" w:sz="0" w:space="0" w:color="auto"/>
        <w:left w:val="none" w:sz="0" w:space="0" w:color="auto"/>
        <w:bottom w:val="none" w:sz="0" w:space="0" w:color="auto"/>
        <w:right w:val="none" w:sz="0" w:space="0" w:color="auto"/>
      </w:divBdr>
    </w:div>
    <w:div w:id="2055420508">
      <w:bodyDiv w:val="1"/>
      <w:marLeft w:val="0"/>
      <w:marRight w:val="0"/>
      <w:marTop w:val="0"/>
      <w:marBottom w:val="0"/>
      <w:divBdr>
        <w:top w:val="none" w:sz="0" w:space="0" w:color="auto"/>
        <w:left w:val="none" w:sz="0" w:space="0" w:color="auto"/>
        <w:bottom w:val="none" w:sz="0" w:space="0" w:color="auto"/>
        <w:right w:val="none" w:sz="0" w:space="0" w:color="auto"/>
      </w:divBdr>
    </w:div>
    <w:div w:id="2058384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052ED0-F990-4FE7-BE12-BF9478148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476</Words>
  <Characters>2716</Characters>
  <Application>Microsoft Office Word</Application>
  <DocSecurity>0</DocSecurity>
  <Lines>22</Lines>
  <Paragraphs>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Vadovaudamasi Lietuvos Respublikos vietos savivaldos 5statymo 17 straipsnio 22 dalimi, Lietuvos Respublikos Vyriausybės 2004m</vt:lpstr>
      <vt:lpstr>Vadovaudamasi Lietuvos Respublikos vietos savivaldos 5statymo 17 straipsnio 22 dalimi, Lietuvos Respublikos Vyriausybės 2004m</vt:lpstr>
    </vt:vector>
  </TitlesOfParts>
  <Company>Microsoft</Company>
  <LinksUpToDate>false</LinksUpToDate>
  <CharactersWithSpaces>3186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Vadovaudamasi Lietuvos Respublikos vietos savivaldos 5statymo 17 straipsnio 22 dalimi, Lietuvos Respublikos Vyriausybės 2004m</dc:title>
  <dc:creator>Reda Dudienė</dc:creator>
  <cp:lastModifiedBy>Jurgita Jurkonyte</cp:lastModifiedBy>
  <cp:revision>2</cp:revision>
  <cp:lastPrinted>2018-05-21T10:42:00Z</cp:lastPrinted>
  <dcterms:created xsi:type="dcterms:W3CDTF">2018-05-23T13:03:00Z</dcterms:created>
  <dcterms:modified xsi:type="dcterms:W3CDTF">2018-05-23T13:03:00Z</dcterms:modified>
</cp:coreProperties>
</file>